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3D0A" w:rsidRDefault="007D3D0A" w:rsidP="007D3D0A">
      <w:pPr>
        <w:rPr>
          <w:rFonts w:cs="Times New Roman"/>
          <w:lang w:eastAsia="it-IT"/>
        </w:rPr>
      </w:pPr>
    </w:p>
    <w:p w:rsidR="007D3D0A" w:rsidRDefault="007D3D0A" w:rsidP="007D3D0A">
      <w:pPr>
        <w:spacing w:line="240" w:lineRule="atLeast"/>
        <w:jc w:val="center"/>
        <w:rPr>
          <w:rFonts w:ascii="Times New Roman" w:hAnsi="Times New Roman"/>
          <w:b/>
          <w:bCs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25DAE9F" wp14:editId="6F00DE47">
            <wp:simplePos x="0" y="0"/>
            <wp:positionH relativeFrom="column">
              <wp:posOffset>4937760</wp:posOffset>
            </wp:positionH>
            <wp:positionV relativeFrom="paragraph">
              <wp:posOffset>71120</wp:posOffset>
            </wp:positionV>
            <wp:extent cx="609600" cy="55245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968">
        <w:rPr>
          <w:noProof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0F5C45CD" wp14:editId="61EE94A0">
            <wp:simplePos x="0" y="0"/>
            <wp:positionH relativeFrom="column">
              <wp:posOffset>800100</wp:posOffset>
            </wp:positionH>
            <wp:positionV relativeFrom="paragraph">
              <wp:posOffset>5715</wp:posOffset>
            </wp:positionV>
            <wp:extent cx="533400" cy="600075"/>
            <wp:effectExtent l="0" t="0" r="0" b="9525"/>
            <wp:wrapTight wrapText="bothSides">
              <wp:wrapPolygon edited="0">
                <wp:start x="6943" y="0"/>
                <wp:lineTo x="0" y="2743"/>
                <wp:lineTo x="0" y="18514"/>
                <wp:lineTo x="5400" y="21257"/>
                <wp:lineTo x="15429" y="21257"/>
                <wp:lineTo x="20829" y="18514"/>
                <wp:lineTo x="20829" y="2743"/>
                <wp:lineTo x="13886" y="0"/>
                <wp:lineTo x="6943" y="0"/>
              </wp:wrapPolygon>
            </wp:wrapTight>
            <wp:docPr id="3" name="Immagine 3" descr="Emblem_of_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_of_Ita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D0A" w:rsidRDefault="007D3D0A" w:rsidP="007D3D0A">
      <w:pPr>
        <w:spacing w:line="240" w:lineRule="atLeast"/>
        <w:jc w:val="center"/>
        <w:rPr>
          <w:rFonts w:ascii="Times New Roman" w:hAnsi="Times New Roman"/>
          <w:b/>
          <w:bCs/>
          <w:szCs w:val="24"/>
        </w:rPr>
      </w:pPr>
    </w:p>
    <w:p w:rsidR="007D3D0A" w:rsidRDefault="007D3D0A" w:rsidP="007D3D0A">
      <w:pPr>
        <w:spacing w:line="240" w:lineRule="atLeas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ISTITUTO TECNICO TECNOLOGICO STATALE</w:t>
      </w:r>
    </w:p>
    <w:p w:rsidR="007D3D0A" w:rsidRDefault="007D3D0A" w:rsidP="007D3D0A">
      <w:pPr>
        <w:tabs>
          <w:tab w:val="left" w:pos="2268"/>
        </w:tabs>
        <w:spacing w:line="240" w:lineRule="atLeast"/>
        <w:ind w:left="3261" w:hanging="326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“GUGLIELMO MARCONI”</w:t>
      </w:r>
    </w:p>
    <w:p w:rsidR="007D3D0A" w:rsidRDefault="007D3D0A" w:rsidP="007D3D0A">
      <w:pPr>
        <w:spacing w:line="240" w:lineRule="atLeas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VIALE DELLA LIBERTA’, 14 – 47122 FORLI’ tel. 0543/28620</w:t>
      </w:r>
    </w:p>
    <w:p w:rsidR="007D3D0A" w:rsidRDefault="007D3D0A" w:rsidP="007D3D0A">
      <w:pPr>
        <w:spacing w:line="240" w:lineRule="atLeast"/>
        <w:jc w:val="center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 xml:space="preserve">PEC </w:t>
      </w:r>
      <w:hyperlink r:id="rId9" w:history="1">
        <w:r>
          <w:rPr>
            <w:rStyle w:val="Collegamentoipertestuale"/>
            <w:rFonts w:ascii="Times New Roman" w:hAnsi="Times New Roman"/>
            <w:sz w:val="16"/>
            <w:szCs w:val="16"/>
            <w:lang w:val="en-GB"/>
          </w:rPr>
          <w:t>fotf03000d@pec.istruzione.it</w:t>
        </w:r>
      </w:hyperlink>
      <w:r>
        <w:rPr>
          <w:rFonts w:ascii="Times New Roman" w:hAnsi="Times New Roman"/>
          <w:sz w:val="16"/>
          <w:szCs w:val="16"/>
          <w:lang w:val="en-GB"/>
        </w:rPr>
        <w:t xml:space="preserve"> PEO </w:t>
      </w:r>
      <w:hyperlink r:id="rId10" w:history="1">
        <w:r>
          <w:rPr>
            <w:rStyle w:val="Collegamentoipertestuale"/>
            <w:rFonts w:ascii="Times New Roman" w:hAnsi="Times New Roman"/>
            <w:sz w:val="16"/>
            <w:szCs w:val="16"/>
            <w:lang w:val="en-GB"/>
          </w:rPr>
          <w:t>fotf03000d@istruzione.it</w:t>
        </w:r>
      </w:hyperlink>
      <w:r w:rsidRPr="003D62C6">
        <w:rPr>
          <w:rStyle w:val="Collegamentoipertestuale"/>
          <w:rFonts w:ascii="Times New Roman" w:hAnsi="Times New Roman"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 xml:space="preserve">SITO WEB </w:t>
      </w:r>
      <w:hyperlink r:id="rId11" w:history="1">
        <w:r w:rsidRPr="002D628E">
          <w:rPr>
            <w:rStyle w:val="Collegamentoipertestuale"/>
            <w:rFonts w:ascii="Times New Roman" w:hAnsi="Times New Roman"/>
            <w:sz w:val="16"/>
            <w:szCs w:val="16"/>
            <w:lang w:val="en-GB"/>
          </w:rPr>
          <w:t>www.ittmarconiforli.</w:t>
        </w:r>
        <w:r>
          <w:rPr>
            <w:rStyle w:val="Collegamentoipertestuale"/>
            <w:rFonts w:ascii="Times New Roman" w:hAnsi="Times New Roman"/>
            <w:sz w:val="16"/>
            <w:szCs w:val="16"/>
            <w:lang w:val="en-GB"/>
          </w:rPr>
          <w:t>edu.</w:t>
        </w:r>
        <w:r w:rsidRPr="002D628E">
          <w:rPr>
            <w:rStyle w:val="Collegamentoipertestuale"/>
            <w:rFonts w:ascii="Times New Roman" w:hAnsi="Times New Roman"/>
            <w:sz w:val="16"/>
            <w:szCs w:val="16"/>
            <w:lang w:val="en-GB"/>
          </w:rPr>
          <w:t>it</w:t>
        </w:r>
      </w:hyperlink>
    </w:p>
    <w:p w:rsidR="007D3D0A" w:rsidRDefault="007D3D0A" w:rsidP="007D3D0A">
      <w:pPr>
        <w:spacing w:line="240" w:lineRule="atLeas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CODICE FISCALE 80009470404 – CODICE MECCANOGRAFICO FOTF03000D</w:t>
      </w:r>
    </w:p>
    <w:p w:rsidR="007D3D0A" w:rsidRDefault="007D3D0A" w:rsidP="007D3D0A">
      <w:pPr>
        <w:pStyle w:val="Testonormale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CODICE UNIVOCO PER FATTURAZIONE ELETTRONICA </w:t>
      </w:r>
      <w:proofErr w:type="gramStart"/>
      <w:r>
        <w:rPr>
          <w:rFonts w:ascii="Times New Roman" w:hAnsi="Times New Roman"/>
          <w:b/>
          <w:bCs/>
          <w:sz w:val="16"/>
          <w:szCs w:val="16"/>
        </w:rPr>
        <w:t>PA :</w:t>
      </w:r>
      <w:proofErr w:type="gram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>UF3RZS</w:t>
      </w:r>
    </w:p>
    <w:p w:rsidR="007D3D0A" w:rsidRPr="00843E9B" w:rsidRDefault="007D3D0A" w:rsidP="007D3D0A">
      <w:pPr>
        <w:pStyle w:val="Intestazione"/>
        <w:tabs>
          <w:tab w:val="clear" w:pos="4819"/>
          <w:tab w:val="clear" w:pos="9638"/>
        </w:tabs>
        <w:spacing w:line="240" w:lineRule="atLeast"/>
        <w:jc w:val="center"/>
        <w:rPr>
          <w:rFonts w:ascii="Calibri" w:hAnsi="Calibri" w:cs="Calibri"/>
          <w:b/>
          <w:sz w:val="28"/>
          <w:szCs w:val="28"/>
        </w:rPr>
      </w:pPr>
      <w:r w:rsidRPr="00843E9B">
        <w:rPr>
          <w:b/>
          <w:sz w:val="16"/>
          <w:szCs w:val="16"/>
        </w:rPr>
        <w:t>AMBITO TERRITORIALE EMR0000007</w:t>
      </w:r>
    </w:p>
    <w:p w:rsidR="007D3D0A" w:rsidRDefault="007D3D0A" w:rsidP="007D3D0A">
      <w:pPr>
        <w:pStyle w:val="Intestazione"/>
        <w:tabs>
          <w:tab w:val="clear" w:pos="4819"/>
          <w:tab w:val="clear" w:pos="9638"/>
        </w:tabs>
        <w:jc w:val="right"/>
        <w:rPr>
          <w:rFonts w:ascii="Calibri" w:hAnsi="Calibri" w:cs="Calibri"/>
          <w:sz w:val="28"/>
          <w:szCs w:val="28"/>
        </w:rPr>
      </w:pPr>
    </w:p>
    <w:p w:rsidR="00A61B49" w:rsidRDefault="00A00168">
      <w:pPr>
        <w:jc w:val="center"/>
        <w:rPr>
          <w:rFonts w:ascii="Calibri" w:hAnsi="Calibri" w:cstheme="minorHAnsi"/>
          <w:b/>
          <w:sz w:val="36"/>
          <w:szCs w:val="36"/>
        </w:rPr>
      </w:pPr>
      <w:r>
        <w:rPr>
          <w:rFonts w:ascii="Calibri" w:hAnsi="Calibri" w:cstheme="minorHAnsi"/>
          <w:b/>
          <w:sz w:val="36"/>
          <w:szCs w:val="36"/>
        </w:rPr>
        <w:t>Intesa di S</w:t>
      </w:r>
      <w:r w:rsidR="00724737" w:rsidRPr="003F0A1A">
        <w:rPr>
          <w:rFonts w:ascii="Calibri" w:hAnsi="Calibri" w:cstheme="minorHAnsi"/>
          <w:b/>
          <w:sz w:val="36"/>
          <w:szCs w:val="36"/>
        </w:rPr>
        <w:t>cuola</w:t>
      </w:r>
    </w:p>
    <w:p w:rsidR="00A61B49" w:rsidRDefault="00724737" w:rsidP="007D3D0A">
      <w:pPr>
        <w:jc w:val="both"/>
        <w:rPr>
          <w:rFonts w:ascii="Calibri" w:hAnsi="Calibri"/>
          <w:sz w:val="23"/>
          <w:szCs w:val="23"/>
        </w:rPr>
      </w:pPr>
      <w:proofErr w:type="gramStart"/>
      <w:r>
        <w:rPr>
          <w:rFonts w:ascii="Calibri" w:hAnsi="Calibri" w:cstheme="minorHAnsi"/>
          <w:i/>
          <w:szCs w:val="24"/>
        </w:rPr>
        <w:t>in</w:t>
      </w:r>
      <w:proofErr w:type="gramEnd"/>
      <w:r>
        <w:rPr>
          <w:rFonts w:ascii="Calibri" w:hAnsi="Calibri" w:cstheme="minorHAnsi"/>
          <w:i/>
          <w:szCs w:val="24"/>
        </w:rPr>
        <w:t xml:space="preserve"> attuazione del Protocollo di intesa nazionale del</w:t>
      </w:r>
      <w:r>
        <w:rPr>
          <w:rFonts w:ascii="Calibri" w:hAnsi="Calibri" w:cstheme="minorHAnsi"/>
          <w:i/>
          <w:color w:val="FF0000"/>
          <w:szCs w:val="24"/>
        </w:rPr>
        <w:t xml:space="preserve">  </w:t>
      </w:r>
      <w:r>
        <w:rPr>
          <w:rFonts w:ascii="Calibri" w:hAnsi="Calibri" w:cstheme="minorHAnsi"/>
          <w:i/>
          <w:color w:val="000000" w:themeColor="text1"/>
          <w:szCs w:val="24"/>
        </w:rPr>
        <w:t xml:space="preserve">19 </w:t>
      </w:r>
      <w:r>
        <w:rPr>
          <w:rFonts w:ascii="Calibri" w:hAnsi="Calibri" w:cstheme="minorHAnsi"/>
          <w:i/>
          <w:szCs w:val="24"/>
        </w:rPr>
        <w:t>maggio 2020</w:t>
      </w:r>
      <w:r w:rsidR="007D3D0A">
        <w:rPr>
          <w:rFonts w:ascii="Calibri" w:hAnsi="Calibri" w:cstheme="minorHAnsi"/>
          <w:i/>
          <w:szCs w:val="24"/>
        </w:rPr>
        <w:t>,</w:t>
      </w:r>
      <w:r>
        <w:rPr>
          <w:rFonts w:ascii="Calibri" w:hAnsi="Calibri" w:cstheme="minorHAnsi"/>
          <w:i/>
          <w:szCs w:val="24"/>
        </w:rPr>
        <w:t xml:space="preserve"> </w:t>
      </w:r>
      <w:r>
        <w:rPr>
          <w:rFonts w:ascii="Calibri" w:hAnsi="Calibri" w:cstheme="minorHAnsi"/>
          <w:i/>
          <w:color w:val="FF0000"/>
          <w:szCs w:val="24"/>
        </w:rPr>
        <w:t xml:space="preserve"> </w:t>
      </w:r>
      <w:r>
        <w:rPr>
          <w:rFonts w:ascii="Calibri" w:hAnsi="Calibri" w:cstheme="minorHAnsi"/>
          <w:i/>
          <w:szCs w:val="24"/>
        </w:rPr>
        <w:t>sottoscritto dal Ministero dell’Istruzione e dalle OO.SS. Settore Scuola e Area della Dirigenza</w:t>
      </w:r>
      <w:r w:rsidR="007D3D0A">
        <w:rPr>
          <w:rFonts w:ascii="Calibri" w:hAnsi="Calibri" w:cstheme="minorHAnsi"/>
          <w:i/>
          <w:szCs w:val="24"/>
        </w:rPr>
        <w:t>,</w:t>
      </w:r>
      <w:r>
        <w:rPr>
          <w:rFonts w:ascii="Calibri" w:hAnsi="Calibri" w:cstheme="minorHAnsi"/>
          <w:i/>
          <w:szCs w:val="24"/>
        </w:rPr>
        <w:t xml:space="preserve"> per garantire il regolare svolgimento degli esami conclusivi di </w:t>
      </w:r>
      <w:r w:rsidR="007D3D0A">
        <w:rPr>
          <w:rFonts w:ascii="Calibri" w:hAnsi="Calibri" w:cstheme="minorHAnsi"/>
          <w:i/>
          <w:szCs w:val="24"/>
        </w:rPr>
        <w:t>S</w:t>
      </w:r>
      <w:r>
        <w:rPr>
          <w:rFonts w:ascii="Calibri" w:hAnsi="Calibri" w:cstheme="minorHAnsi"/>
          <w:i/>
          <w:szCs w:val="24"/>
        </w:rPr>
        <w:t xml:space="preserve">tato </w:t>
      </w:r>
      <w:proofErr w:type="spellStart"/>
      <w:r w:rsidR="00C230B8">
        <w:rPr>
          <w:rFonts w:ascii="Calibri" w:hAnsi="Calibri" w:cstheme="minorHAnsi"/>
          <w:i/>
          <w:szCs w:val="24"/>
        </w:rPr>
        <w:t>a.s.</w:t>
      </w:r>
      <w:proofErr w:type="spellEnd"/>
      <w:r w:rsidR="00C230B8">
        <w:rPr>
          <w:rFonts w:ascii="Calibri" w:hAnsi="Calibri" w:cstheme="minorHAnsi"/>
          <w:i/>
          <w:szCs w:val="24"/>
        </w:rPr>
        <w:t xml:space="preserve">  </w:t>
      </w:r>
      <w:r>
        <w:rPr>
          <w:rFonts w:ascii="Calibri" w:hAnsi="Calibri" w:cstheme="minorHAnsi"/>
          <w:i/>
          <w:szCs w:val="24"/>
        </w:rPr>
        <w:t>2019/2020</w:t>
      </w:r>
      <w:r w:rsidR="007D3D0A">
        <w:rPr>
          <w:rFonts w:ascii="Calibri" w:hAnsi="Calibri" w:cstheme="minorHAnsi"/>
          <w:i/>
          <w:szCs w:val="24"/>
        </w:rPr>
        <w:t>.</w:t>
      </w:r>
    </w:p>
    <w:p w:rsidR="00A61B49" w:rsidRDefault="00A61B49">
      <w:pPr>
        <w:jc w:val="both"/>
        <w:rPr>
          <w:rFonts w:ascii="Calibri" w:hAnsi="Calibri" w:cstheme="minorHAnsi"/>
          <w:i/>
          <w:szCs w:val="24"/>
        </w:rPr>
      </w:pPr>
    </w:p>
    <w:p w:rsidR="00A61B49" w:rsidRPr="0072636F" w:rsidRDefault="00724737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Considerata la necessità di tutelare la salute della comunità educante (dirigenti, docenti, personale A.T.A., studenti e genitori) durante lo svolgimento degli esami nel pieno rispetto del principio di precauzione;</w:t>
      </w:r>
    </w:p>
    <w:p w:rsidR="00A61B49" w:rsidRPr="0072636F" w:rsidRDefault="00724737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Visto il Protocollo d’intesa nazionale del 19 maggio 2020 sottoscritto dal M</w:t>
      </w:r>
      <w:r w:rsidR="007D3D0A">
        <w:rPr>
          <w:rFonts w:ascii="Calibri" w:hAnsi="Calibri" w:cstheme="minorHAnsi"/>
          <w:szCs w:val="24"/>
        </w:rPr>
        <w:t>.</w:t>
      </w:r>
      <w:r>
        <w:rPr>
          <w:rFonts w:ascii="Calibri" w:hAnsi="Calibri" w:cstheme="minorHAnsi"/>
          <w:szCs w:val="24"/>
        </w:rPr>
        <w:t>I</w:t>
      </w:r>
      <w:r w:rsidR="007D3D0A">
        <w:rPr>
          <w:rFonts w:ascii="Calibri" w:hAnsi="Calibri" w:cstheme="minorHAnsi"/>
          <w:szCs w:val="24"/>
        </w:rPr>
        <w:t>.</w:t>
      </w:r>
      <w:r>
        <w:rPr>
          <w:rFonts w:ascii="Calibri" w:hAnsi="Calibri" w:cstheme="minorHAnsi"/>
          <w:szCs w:val="24"/>
        </w:rPr>
        <w:t xml:space="preserve"> e dalle OO.SS. Settore Scuola e Area della Dirigenza per garantire il regolare svolgim</w:t>
      </w:r>
      <w:r w:rsidR="007D3D0A">
        <w:rPr>
          <w:rFonts w:ascii="Calibri" w:hAnsi="Calibri" w:cstheme="minorHAnsi"/>
          <w:szCs w:val="24"/>
        </w:rPr>
        <w:t>ento degli esami conclusivi di S</w:t>
      </w:r>
      <w:r>
        <w:rPr>
          <w:rFonts w:ascii="Calibri" w:hAnsi="Calibri" w:cstheme="minorHAnsi"/>
          <w:szCs w:val="24"/>
        </w:rPr>
        <w:t xml:space="preserve">tato </w:t>
      </w:r>
      <w:proofErr w:type="spellStart"/>
      <w:r w:rsidR="00C230B8">
        <w:rPr>
          <w:rFonts w:ascii="Calibri" w:hAnsi="Calibri" w:cstheme="minorHAnsi"/>
          <w:szCs w:val="24"/>
        </w:rPr>
        <w:t>a.s.</w:t>
      </w:r>
      <w:proofErr w:type="spellEnd"/>
      <w:r w:rsidR="00C230B8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szCs w:val="24"/>
        </w:rPr>
        <w:t>2019/2020;</w:t>
      </w:r>
    </w:p>
    <w:p w:rsidR="00A61B49" w:rsidRPr="0072636F" w:rsidRDefault="00724737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Visto il Documento tecnico scientifico per gli esami di Stato del CTS-Comitato Tecnico Scientifico, del 15 maggio 2020;</w:t>
      </w:r>
    </w:p>
    <w:p w:rsidR="00A61B49" w:rsidRPr="0072636F" w:rsidRDefault="00724737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Considerato l’art. 22 del CCNL del comparto “Istruzione e Ricerca” vigente</w:t>
      </w:r>
      <w:r w:rsidR="00C230B8">
        <w:rPr>
          <w:rFonts w:ascii="Calibri" w:hAnsi="Calibri" w:cstheme="minorHAnsi"/>
          <w:szCs w:val="24"/>
        </w:rPr>
        <w:t>;</w:t>
      </w:r>
    </w:p>
    <w:p w:rsidR="00A61B49" w:rsidRPr="0072636F" w:rsidRDefault="00724737">
      <w:pPr>
        <w:jc w:val="both"/>
      </w:pPr>
      <w:r>
        <w:rPr>
          <w:rFonts w:ascii="Calibri" w:hAnsi="Calibri" w:cstheme="minorHAnsi"/>
          <w:szCs w:val="24"/>
        </w:rPr>
        <w:t xml:space="preserve">Tenuto conto degli esiti della consultazione del RSPP, </w:t>
      </w:r>
      <w:r w:rsidR="00C230B8">
        <w:rPr>
          <w:rFonts w:ascii="Calibri" w:hAnsi="Calibri" w:cstheme="minorHAnsi"/>
          <w:szCs w:val="24"/>
        </w:rPr>
        <w:t xml:space="preserve">del ASPP, </w:t>
      </w:r>
      <w:r>
        <w:rPr>
          <w:rFonts w:ascii="Calibri" w:hAnsi="Calibri" w:cstheme="minorHAnsi"/>
          <w:szCs w:val="24"/>
        </w:rPr>
        <w:t>del medico competente e del RLS;</w:t>
      </w:r>
    </w:p>
    <w:p w:rsidR="0072636F" w:rsidRDefault="0072636F">
      <w:pPr>
        <w:jc w:val="both"/>
        <w:rPr>
          <w:rFonts w:ascii="Calibri" w:hAnsi="Calibri" w:cstheme="minorHAnsi"/>
          <w:szCs w:val="24"/>
        </w:rPr>
      </w:pPr>
    </w:p>
    <w:p w:rsidR="00A61B49" w:rsidRDefault="00A00168">
      <w:pPr>
        <w:jc w:val="both"/>
      </w:pPr>
      <w:proofErr w:type="gramStart"/>
      <w:r>
        <w:rPr>
          <w:rFonts w:ascii="Calibri" w:hAnsi="Calibri" w:cstheme="minorHAnsi"/>
          <w:szCs w:val="24"/>
        </w:rPr>
        <w:t>s</w:t>
      </w:r>
      <w:r w:rsidR="00724737">
        <w:rPr>
          <w:rFonts w:ascii="Calibri" w:hAnsi="Calibri" w:cstheme="minorHAnsi"/>
          <w:szCs w:val="24"/>
        </w:rPr>
        <w:t>i</w:t>
      </w:r>
      <w:proofErr w:type="gramEnd"/>
      <w:r w:rsidR="00724737">
        <w:rPr>
          <w:rFonts w:ascii="Calibri" w:hAnsi="Calibri" w:cstheme="minorHAnsi"/>
          <w:szCs w:val="24"/>
        </w:rPr>
        <w:t xml:space="preserve"> stipula la seguente </w:t>
      </w:r>
      <w:r w:rsidR="00724737">
        <w:rPr>
          <w:rFonts w:ascii="Calibri" w:hAnsi="Calibri" w:cstheme="minorHAnsi"/>
          <w:color w:val="000000" w:themeColor="text1"/>
          <w:szCs w:val="24"/>
        </w:rPr>
        <w:t xml:space="preserve">intesa al </w:t>
      </w:r>
      <w:r w:rsidR="00724737">
        <w:rPr>
          <w:rFonts w:ascii="Calibri" w:hAnsi="Calibri" w:cstheme="minorHAnsi"/>
          <w:szCs w:val="24"/>
        </w:rPr>
        <w:t>fine di garantire il regolare svolgimento degli esami di Stato nell’Istituto scolastico</w:t>
      </w:r>
      <w:r w:rsidR="00C230B8">
        <w:rPr>
          <w:rFonts w:ascii="Calibri" w:hAnsi="Calibri" w:cstheme="minorHAnsi"/>
          <w:szCs w:val="24"/>
        </w:rPr>
        <w:t xml:space="preserve"> ISTITUTO TECNICO TECNOLOGICO “</w:t>
      </w:r>
      <w:r w:rsidR="00DD0C07">
        <w:rPr>
          <w:rFonts w:ascii="Calibri" w:hAnsi="Calibri" w:cstheme="minorHAnsi"/>
          <w:szCs w:val="24"/>
        </w:rPr>
        <w:t>G</w:t>
      </w:r>
      <w:r w:rsidR="00C230B8">
        <w:rPr>
          <w:rFonts w:ascii="Calibri" w:hAnsi="Calibri" w:cstheme="minorHAnsi"/>
          <w:szCs w:val="24"/>
        </w:rPr>
        <w:t>. Marconi” di Forlì</w:t>
      </w:r>
      <w:r w:rsidR="00724737">
        <w:rPr>
          <w:rFonts w:ascii="Calibri" w:hAnsi="Calibri" w:cstheme="minorHAnsi"/>
          <w:szCs w:val="24"/>
        </w:rPr>
        <w:t>, in osservanza delle misure precauzionali di contenimento e contrasto del rischio di epidemia di COVID-19, con particolare riferimento alla fornitura di dispositivi di sicurezza, igienizzazione e utilizzazione degli spazi, formazione del personale, intensificazione ed eventuale lavoro straordinario.</w:t>
      </w:r>
    </w:p>
    <w:p w:rsidR="00A61B49" w:rsidRDefault="00A61B49">
      <w:pPr>
        <w:jc w:val="both"/>
        <w:rPr>
          <w:rFonts w:ascii="Calibri" w:hAnsi="Calibri" w:cstheme="minorHAnsi"/>
          <w:b/>
          <w:szCs w:val="24"/>
        </w:rPr>
      </w:pPr>
    </w:p>
    <w:p w:rsidR="00A61B49" w:rsidRDefault="00724737" w:rsidP="0072636F">
      <w:pPr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b/>
          <w:szCs w:val="24"/>
        </w:rPr>
        <w:t>Premessa</w:t>
      </w:r>
    </w:p>
    <w:p w:rsidR="00A61B49" w:rsidRDefault="00724737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Le misure di seguito adottate saranno oggetto di monitoraggio e, ai fini di eventuali ulteriori implementazioni, terranno conto dell’evoluzione della dinamica epidemiologica e delle indicazioni fornite dalle autorità competenti.</w:t>
      </w:r>
    </w:p>
    <w:p w:rsidR="00A61B49" w:rsidRDefault="00A61B49">
      <w:pPr>
        <w:jc w:val="both"/>
        <w:rPr>
          <w:rFonts w:ascii="Calibri" w:hAnsi="Calibri" w:cstheme="minorHAnsi"/>
          <w:b/>
          <w:szCs w:val="24"/>
        </w:rPr>
      </w:pPr>
    </w:p>
    <w:p w:rsidR="00A00168" w:rsidRPr="0072636F" w:rsidRDefault="00724737" w:rsidP="0072636F">
      <w:pPr>
        <w:jc w:val="center"/>
        <w:rPr>
          <w:rFonts w:ascii="Calibri" w:hAnsi="Calibri" w:cstheme="minorHAnsi"/>
          <w:b/>
          <w:szCs w:val="24"/>
        </w:rPr>
      </w:pPr>
      <w:r>
        <w:rPr>
          <w:rFonts w:ascii="Calibri" w:hAnsi="Calibri" w:cstheme="minorHAnsi"/>
          <w:b/>
          <w:szCs w:val="24"/>
        </w:rPr>
        <w:t>Misure di pulizia, di igienizzazione e di prevenzione</w:t>
      </w:r>
    </w:p>
    <w:p w:rsidR="00A61B49" w:rsidRDefault="00724737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I locali destinati a</w:t>
      </w:r>
      <w:r w:rsidR="00C230B8">
        <w:rPr>
          <w:rFonts w:ascii="Calibri" w:hAnsi="Calibri" w:cstheme="minorHAnsi"/>
          <w:szCs w:val="24"/>
        </w:rPr>
        <w:t>ll’effettuazione dell’esame di S</w:t>
      </w:r>
      <w:r>
        <w:rPr>
          <w:rFonts w:ascii="Calibri" w:hAnsi="Calibri" w:cstheme="minorHAnsi"/>
          <w:szCs w:val="24"/>
        </w:rPr>
        <w:t>tato, ivi compresi a</w:t>
      </w:r>
      <w:r w:rsidR="00C230B8">
        <w:rPr>
          <w:rFonts w:ascii="Calibri" w:hAnsi="Calibri" w:cstheme="minorHAnsi"/>
          <w:szCs w:val="24"/>
        </w:rPr>
        <w:t>trio</w:t>
      </w:r>
      <w:r>
        <w:rPr>
          <w:rFonts w:ascii="Calibri" w:hAnsi="Calibri" w:cstheme="minorHAnsi"/>
          <w:szCs w:val="24"/>
        </w:rPr>
        <w:t xml:space="preserve">, corridoi, </w:t>
      </w:r>
      <w:r w:rsidR="00C230B8">
        <w:rPr>
          <w:rFonts w:ascii="Calibri" w:hAnsi="Calibri" w:cstheme="minorHAnsi"/>
          <w:szCs w:val="24"/>
        </w:rPr>
        <w:t xml:space="preserve">scale, </w:t>
      </w:r>
      <w:r>
        <w:rPr>
          <w:rFonts w:ascii="Calibri" w:hAnsi="Calibri" w:cstheme="minorHAnsi"/>
          <w:szCs w:val="24"/>
        </w:rPr>
        <w:t>bagni, uffici di segreteria saranno oggetto in via preliminare di una pulizia approfondita con detergente neutro di superfici. Nella pulizia approfondita verrà posta particolare attenzione alle superfici più toccate</w:t>
      </w:r>
      <w:r w:rsidR="00A00168">
        <w:rPr>
          <w:rFonts w:ascii="Calibri" w:hAnsi="Calibri" w:cstheme="minorHAnsi"/>
          <w:szCs w:val="24"/>
        </w:rPr>
        <w:t>,</w:t>
      </w:r>
      <w:r>
        <w:rPr>
          <w:rFonts w:ascii="Calibri" w:hAnsi="Calibri" w:cstheme="minorHAnsi"/>
          <w:szCs w:val="24"/>
        </w:rPr>
        <w:t xml:space="preserve"> quali maniglie e barre delle porte, delle finestre, sedie e braccioli, tavoli/banchi/cattedre, interruttori della luce, corrimano, rubinetti dell’acqua, pulsanti dell’ascensore, distributori automatici di cibi e bevande, ecc. </w:t>
      </w:r>
    </w:p>
    <w:p w:rsidR="00A61B49" w:rsidRDefault="00A61B49">
      <w:pPr>
        <w:jc w:val="both"/>
        <w:rPr>
          <w:rFonts w:cstheme="minorHAnsi"/>
          <w:color w:val="000000" w:themeColor="text1"/>
          <w:szCs w:val="24"/>
          <w:highlight w:val="yellow"/>
        </w:rPr>
      </w:pPr>
    </w:p>
    <w:p w:rsidR="00A61B49" w:rsidRDefault="00724737">
      <w:pPr>
        <w:jc w:val="both"/>
        <w:rPr>
          <w:rFonts w:ascii="Calibri" w:hAnsi="Calibri" w:cstheme="minorHAnsi"/>
          <w:szCs w:val="24"/>
        </w:rPr>
      </w:pPr>
      <w:r w:rsidRPr="00C230B8">
        <w:rPr>
          <w:rFonts w:ascii="Calibri" w:hAnsi="Calibri" w:cstheme="minorHAnsi"/>
          <w:b/>
          <w:szCs w:val="24"/>
        </w:rPr>
        <w:t>Al termine di ogni sessione di esame</w:t>
      </w:r>
      <w:r>
        <w:rPr>
          <w:rFonts w:ascii="Calibri" w:hAnsi="Calibri" w:cstheme="minorHAnsi"/>
          <w:szCs w:val="24"/>
        </w:rPr>
        <w:t xml:space="preserve"> (mattutina/pomeridiana) verranno effettuate le quotidiane operazioni di pulizia</w:t>
      </w:r>
      <w:r w:rsidR="00C230B8">
        <w:rPr>
          <w:rFonts w:ascii="Calibri" w:hAnsi="Calibri" w:cstheme="minorHAnsi"/>
          <w:szCs w:val="24"/>
        </w:rPr>
        <w:t>,</w:t>
      </w:r>
      <w:r>
        <w:rPr>
          <w:rFonts w:ascii="Calibri" w:hAnsi="Calibri" w:cstheme="minorHAnsi"/>
          <w:szCs w:val="24"/>
        </w:rPr>
        <w:t xml:space="preserve"> assicurando misure specifiche di pulizia </w:t>
      </w:r>
      <w:r w:rsidR="00C230B8">
        <w:rPr>
          <w:rFonts w:ascii="Calibri" w:hAnsi="Calibri" w:cstheme="minorHAnsi"/>
          <w:szCs w:val="24"/>
        </w:rPr>
        <w:t xml:space="preserve">dei pavimenti, </w:t>
      </w:r>
      <w:r>
        <w:rPr>
          <w:rFonts w:ascii="Calibri" w:hAnsi="Calibri" w:cstheme="minorHAnsi"/>
          <w:szCs w:val="24"/>
        </w:rPr>
        <w:t>delle superfici e degli arredi/materiali scolastici utilizzati nell’espletamento della prova.</w:t>
      </w:r>
    </w:p>
    <w:p w:rsidR="00C230B8" w:rsidRDefault="00C230B8">
      <w:pPr>
        <w:jc w:val="both"/>
        <w:rPr>
          <w:rFonts w:ascii="Calibri" w:hAnsi="Calibri"/>
          <w:sz w:val="23"/>
          <w:szCs w:val="23"/>
        </w:rPr>
      </w:pPr>
      <w:r w:rsidRPr="00C230B8">
        <w:rPr>
          <w:rFonts w:ascii="Calibri" w:hAnsi="Calibri" w:cstheme="minorHAnsi"/>
          <w:b/>
          <w:szCs w:val="24"/>
        </w:rPr>
        <w:lastRenderedPageBreak/>
        <w:t>Al termine di ogni colloquio</w:t>
      </w:r>
      <w:r>
        <w:rPr>
          <w:rFonts w:ascii="Calibri" w:hAnsi="Calibri" w:cstheme="minorHAnsi"/>
          <w:szCs w:val="24"/>
        </w:rPr>
        <w:t xml:space="preserve">, prima di far accedere il successivo candidato, saranno effettuate le specifiche pulizie della </w:t>
      </w:r>
      <w:r w:rsidR="00DD0C07">
        <w:rPr>
          <w:rFonts w:ascii="Calibri" w:hAnsi="Calibri" w:cstheme="minorHAnsi"/>
          <w:szCs w:val="24"/>
        </w:rPr>
        <w:t>postazione,</w:t>
      </w:r>
      <w:r>
        <w:rPr>
          <w:rFonts w:ascii="Calibri" w:hAnsi="Calibri" w:cstheme="minorHAnsi"/>
          <w:szCs w:val="24"/>
        </w:rPr>
        <w:t xml:space="preserve"> del computer e</w:t>
      </w:r>
      <w:r w:rsidR="006F4517">
        <w:rPr>
          <w:rFonts w:ascii="Calibri" w:hAnsi="Calibri" w:cstheme="minorHAnsi"/>
          <w:szCs w:val="24"/>
        </w:rPr>
        <w:t xml:space="preserve"> mouse, utilizzati dal candidato e della sedia utilizzata dall’accompagnatore.</w:t>
      </w:r>
      <w:r>
        <w:rPr>
          <w:rFonts w:ascii="Calibri" w:hAnsi="Calibri" w:cstheme="minorHAnsi"/>
          <w:szCs w:val="24"/>
        </w:rPr>
        <w:t xml:space="preserve"> </w:t>
      </w:r>
    </w:p>
    <w:p w:rsidR="00A61B49" w:rsidRPr="0072636F" w:rsidRDefault="00724737">
      <w:pPr>
        <w:jc w:val="both"/>
        <w:rPr>
          <w:szCs w:val="24"/>
        </w:rPr>
      </w:pPr>
      <w:r>
        <w:rPr>
          <w:rFonts w:ascii="Calibri" w:hAnsi="Calibri" w:cstheme="minorHAnsi"/>
          <w:szCs w:val="24"/>
        </w:rPr>
        <w:t>Saranno resi disponibili prodotti igienizzanti (dispenser di soluzione idroalcolica) per i candidati</w:t>
      </w:r>
      <w:r w:rsidR="006F4517">
        <w:rPr>
          <w:rFonts w:ascii="Calibri" w:hAnsi="Calibri" w:cstheme="minorHAnsi"/>
          <w:szCs w:val="24"/>
        </w:rPr>
        <w:t>, gli accompagnatori</w:t>
      </w:r>
      <w:r>
        <w:rPr>
          <w:rFonts w:ascii="Calibri" w:hAnsi="Calibri" w:cstheme="minorHAnsi"/>
          <w:szCs w:val="24"/>
        </w:rPr>
        <w:t xml:space="preserve"> e</w:t>
      </w:r>
      <w:r w:rsidR="006F4517">
        <w:rPr>
          <w:rFonts w:ascii="Calibri" w:hAnsi="Calibri" w:cstheme="minorHAnsi"/>
          <w:szCs w:val="24"/>
        </w:rPr>
        <w:t>d</w:t>
      </w:r>
      <w:r>
        <w:rPr>
          <w:rFonts w:ascii="Calibri" w:hAnsi="Calibri" w:cstheme="minorHAnsi"/>
          <w:szCs w:val="24"/>
        </w:rPr>
        <w:t xml:space="preserve"> il personale della scuola, in più punti dell’edificio scolastico e, in particolare, </w:t>
      </w:r>
      <w:r w:rsidR="006F4517">
        <w:rPr>
          <w:rFonts w:ascii="Calibri" w:hAnsi="Calibri" w:cstheme="minorHAnsi"/>
          <w:szCs w:val="24"/>
        </w:rPr>
        <w:t>nei punti prossimi all’accesso ai locali</w:t>
      </w:r>
      <w:r>
        <w:rPr>
          <w:rFonts w:ascii="Calibri" w:hAnsi="Calibri" w:cstheme="minorHAnsi"/>
          <w:szCs w:val="24"/>
        </w:rPr>
        <w:t xml:space="preserve"> destinat</w:t>
      </w:r>
      <w:r w:rsidR="006F4517">
        <w:rPr>
          <w:rFonts w:ascii="Calibri" w:hAnsi="Calibri" w:cstheme="minorHAnsi"/>
          <w:szCs w:val="24"/>
        </w:rPr>
        <w:t>i</w:t>
      </w:r>
      <w:r>
        <w:rPr>
          <w:rFonts w:ascii="Calibri" w:hAnsi="Calibri" w:cstheme="minorHAnsi"/>
          <w:szCs w:val="24"/>
        </w:rPr>
        <w:t xml:space="preserve"> allo svolgimento della prova d’esame</w:t>
      </w:r>
      <w:r w:rsidR="006F4517">
        <w:rPr>
          <w:rFonts w:ascii="Calibri" w:hAnsi="Calibri" w:cstheme="minorHAnsi"/>
          <w:szCs w:val="24"/>
        </w:rPr>
        <w:t xml:space="preserve"> e nei locali stessi,</w:t>
      </w:r>
      <w:r>
        <w:rPr>
          <w:rFonts w:ascii="Calibri" w:hAnsi="Calibri" w:cstheme="minorHAnsi"/>
          <w:szCs w:val="24"/>
        </w:rPr>
        <w:t xml:space="preserve"> per permettere l’igiene frequente delle mani.  </w:t>
      </w:r>
    </w:p>
    <w:p w:rsidR="00A61B49" w:rsidRDefault="00724737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Inoltre a tutto il personale sarà fornita una mascherina chirurgica</w:t>
      </w:r>
      <w:r w:rsidR="00A00168">
        <w:rPr>
          <w:rFonts w:ascii="Calibri" w:hAnsi="Calibri" w:cstheme="minorHAnsi"/>
          <w:szCs w:val="24"/>
        </w:rPr>
        <w:t>,</w:t>
      </w:r>
      <w:r>
        <w:rPr>
          <w:rFonts w:ascii="Calibri" w:hAnsi="Calibri" w:cstheme="minorHAnsi"/>
          <w:szCs w:val="24"/>
        </w:rPr>
        <w:t xml:space="preserve"> che verrà sosti</w:t>
      </w:r>
      <w:r w:rsidR="006F4517">
        <w:rPr>
          <w:rFonts w:ascii="Calibri" w:hAnsi="Calibri" w:cstheme="minorHAnsi"/>
          <w:szCs w:val="24"/>
        </w:rPr>
        <w:t>tuita ad ogni sessione</w:t>
      </w:r>
      <w:r w:rsidR="00DD0C07">
        <w:rPr>
          <w:rFonts w:ascii="Calibri" w:hAnsi="Calibri" w:cstheme="minorHAnsi"/>
          <w:szCs w:val="24"/>
        </w:rPr>
        <w:t xml:space="preserve"> di esame, fornita in unica soluzione all’inizio della sessione degli esami</w:t>
      </w:r>
    </w:p>
    <w:p w:rsidR="00A61B49" w:rsidRDefault="003F0A1A">
      <w:pPr>
        <w:jc w:val="both"/>
        <w:rPr>
          <w:rFonts w:ascii="Calibri" w:hAnsi="Calibri" w:cstheme="minorHAnsi"/>
          <w:b/>
          <w:szCs w:val="24"/>
        </w:rPr>
      </w:pPr>
      <w:r>
        <w:rPr>
          <w:rFonts w:ascii="Calibri" w:hAnsi="Calibri" w:cstheme="minorHAnsi"/>
          <w:b/>
          <w:szCs w:val="24"/>
        </w:rPr>
        <w:t xml:space="preserve"> Ai candidati sarà fornita una mascherina chirurgica solo nel caso in cui ne sia</w:t>
      </w:r>
      <w:r w:rsidR="00A00168">
        <w:rPr>
          <w:rFonts w:ascii="Calibri" w:hAnsi="Calibri" w:cstheme="minorHAnsi"/>
          <w:b/>
          <w:szCs w:val="24"/>
        </w:rPr>
        <w:t>no</w:t>
      </w:r>
      <w:r>
        <w:rPr>
          <w:rFonts w:ascii="Calibri" w:hAnsi="Calibri" w:cstheme="minorHAnsi"/>
          <w:b/>
          <w:szCs w:val="24"/>
        </w:rPr>
        <w:t xml:space="preserve"> </w:t>
      </w:r>
      <w:r w:rsidR="00DD0C07">
        <w:rPr>
          <w:rFonts w:ascii="Calibri" w:hAnsi="Calibri" w:cstheme="minorHAnsi"/>
          <w:b/>
          <w:szCs w:val="24"/>
        </w:rPr>
        <w:t>s</w:t>
      </w:r>
      <w:r>
        <w:rPr>
          <w:rFonts w:ascii="Calibri" w:hAnsi="Calibri" w:cstheme="minorHAnsi"/>
          <w:b/>
          <w:szCs w:val="24"/>
        </w:rPr>
        <w:t>provvist</w:t>
      </w:r>
      <w:r w:rsidR="00A00168">
        <w:rPr>
          <w:rFonts w:ascii="Calibri" w:hAnsi="Calibri" w:cstheme="minorHAnsi"/>
          <w:b/>
          <w:szCs w:val="24"/>
        </w:rPr>
        <w:t>i</w:t>
      </w:r>
      <w:r>
        <w:rPr>
          <w:rFonts w:ascii="Calibri" w:hAnsi="Calibri" w:cstheme="minorHAnsi"/>
          <w:b/>
          <w:szCs w:val="24"/>
        </w:rPr>
        <w:t>.</w:t>
      </w:r>
    </w:p>
    <w:p w:rsidR="003F0A1A" w:rsidRDefault="003F0A1A">
      <w:pPr>
        <w:jc w:val="both"/>
        <w:rPr>
          <w:rFonts w:ascii="Calibri" w:hAnsi="Calibri" w:cstheme="minorHAnsi"/>
          <w:b/>
          <w:szCs w:val="24"/>
        </w:rPr>
      </w:pPr>
    </w:p>
    <w:p w:rsidR="00A00168" w:rsidRPr="0072636F" w:rsidRDefault="00724737" w:rsidP="0072636F">
      <w:pPr>
        <w:jc w:val="center"/>
        <w:rPr>
          <w:rFonts w:ascii="Calibri" w:hAnsi="Calibri" w:cstheme="minorHAnsi"/>
          <w:b/>
          <w:szCs w:val="24"/>
        </w:rPr>
      </w:pPr>
      <w:r>
        <w:rPr>
          <w:rFonts w:ascii="Calibri" w:hAnsi="Calibri" w:cstheme="minorHAnsi"/>
          <w:b/>
          <w:szCs w:val="24"/>
        </w:rPr>
        <w:t>Organizzazione dei locali scolastici e misure di prevenzione per lo svolgimento dell’esame</w:t>
      </w:r>
    </w:p>
    <w:p w:rsidR="00A61B49" w:rsidRPr="0072636F" w:rsidRDefault="00724737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Al fine di prevenire gli assembramenti di persone in attesa fuori dei locali scolastici e per consentire una presenza per il tempo minimo necessario viene predisposto un calendario delle prove c</w:t>
      </w:r>
      <w:r w:rsidR="00DD0C07">
        <w:rPr>
          <w:rFonts w:ascii="Calibri" w:hAnsi="Calibri" w:cstheme="minorHAnsi"/>
          <w:szCs w:val="24"/>
        </w:rPr>
        <w:t>on la seguente scansione oraria: un candidato ogni ora.</w:t>
      </w:r>
    </w:p>
    <w:p w:rsidR="00A61B49" w:rsidRDefault="00724737">
      <w:pPr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 xml:space="preserve">Tenendo conto delle caratteristiche strutturali dell’edificio scolastico e al fine di prevenire il rischio di interferenza tra i flussi in ingresso e in uscita viene individuata la seguente modalità organizzativa: </w:t>
      </w:r>
      <w:r w:rsidR="00DD0C07">
        <w:rPr>
          <w:rFonts w:ascii="Calibri" w:hAnsi="Calibri" w:cstheme="minorHAnsi"/>
          <w:szCs w:val="24"/>
        </w:rPr>
        <w:t>ad ognuna delle quattro commissioni viene destinato un ingresso distinto</w:t>
      </w:r>
      <w:r w:rsidR="00810905">
        <w:rPr>
          <w:rFonts w:ascii="Calibri" w:hAnsi="Calibri" w:cstheme="minorHAnsi"/>
          <w:szCs w:val="24"/>
        </w:rPr>
        <w:t>, esclusivo e non fruibile da altri soggetti</w:t>
      </w:r>
      <w:r w:rsidR="00DD0C07">
        <w:rPr>
          <w:rFonts w:ascii="Calibri" w:hAnsi="Calibri" w:cstheme="minorHAnsi"/>
          <w:szCs w:val="24"/>
        </w:rPr>
        <w:t xml:space="preserve"> ed un percorso unico per raggiungere i locali destinati allo svolgimento degli esami di Stato</w:t>
      </w:r>
      <w:r w:rsidR="00810905">
        <w:rPr>
          <w:rFonts w:ascii="Calibri" w:hAnsi="Calibri" w:cstheme="minorHAnsi"/>
          <w:szCs w:val="24"/>
        </w:rPr>
        <w:t>.</w:t>
      </w:r>
    </w:p>
    <w:p w:rsidR="00A61B49" w:rsidRPr="0072636F" w:rsidRDefault="00724737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 xml:space="preserve">I locali scolastici (sufficientemente ampi da consentire il distanziamento di seguito specificato e dotati di finestre per favorire il ricambio d’aria) da destinare allo svolgimento dell’esame sono i seguenti: </w:t>
      </w:r>
      <w:r w:rsidR="00AC3C17">
        <w:rPr>
          <w:rFonts w:ascii="Calibri" w:hAnsi="Calibri" w:cstheme="minorHAnsi"/>
          <w:szCs w:val="24"/>
        </w:rPr>
        <w:t xml:space="preserve">AULA N. 62 PRIMO PIANO; AULA N. 42-43 PRIMO PIANO; AULA N.34/A SECONDO </w:t>
      </w:r>
      <w:proofErr w:type="gramStart"/>
      <w:r w:rsidR="00AC3C17">
        <w:rPr>
          <w:rFonts w:ascii="Calibri" w:hAnsi="Calibri" w:cstheme="minorHAnsi"/>
          <w:szCs w:val="24"/>
        </w:rPr>
        <w:t>PIANO;  AULA</w:t>
      </w:r>
      <w:proofErr w:type="gramEnd"/>
      <w:r w:rsidR="00AC3C17">
        <w:rPr>
          <w:rFonts w:ascii="Calibri" w:hAnsi="Calibri" w:cstheme="minorHAnsi"/>
          <w:szCs w:val="24"/>
        </w:rPr>
        <w:t xml:space="preserve"> N.310 ALA NUOVA.</w:t>
      </w:r>
    </w:p>
    <w:p w:rsidR="00A61B49" w:rsidRPr="0072636F" w:rsidRDefault="00724737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In detti locali l’assetto di banchi/tavoli e di posti a sedere destinati alla commissione dovrà garantire un distanziamento – anche in considerazione dello spazio di movimento – non inferiore a 2 metri; anche per il candidato dovrà essere assicurato un distanziamento non inferiore a 2 metri (compreso lo spazio di movimento) dal componente della commissione più vicino.</w:t>
      </w:r>
    </w:p>
    <w:p w:rsidR="00A61B49" w:rsidRPr="0072636F" w:rsidRDefault="00724737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 xml:space="preserve">Le stesse misure minime di distanziamento dovranno essere assicurate anche per l’eventuale accompagnatore ivi compreso l’eventuale Dirigente tecnico in vigilanza.  </w:t>
      </w:r>
    </w:p>
    <w:p w:rsidR="00A61B49" w:rsidRPr="0072636F" w:rsidRDefault="00724737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La commissione assicurerà all’interno del locale di espletamento della prova la presenza di ogni materiale/sussidio didattico utile e/o necessario al candidato</w:t>
      </w:r>
      <w:r w:rsidR="00AC3C17">
        <w:rPr>
          <w:rFonts w:ascii="Calibri" w:hAnsi="Calibri" w:cstheme="minorHAnsi"/>
          <w:szCs w:val="24"/>
        </w:rPr>
        <w:t>, tra cui un computer portatile</w:t>
      </w:r>
      <w:r>
        <w:rPr>
          <w:rFonts w:ascii="Calibri" w:hAnsi="Calibri" w:cstheme="minorHAnsi"/>
          <w:szCs w:val="24"/>
        </w:rPr>
        <w:t>.</w:t>
      </w:r>
    </w:p>
    <w:p w:rsidR="00A61B49" w:rsidRDefault="00724737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 xml:space="preserve">Il locale scolastico di seguito indicato </w:t>
      </w:r>
      <w:r w:rsidR="00AC3C17">
        <w:rPr>
          <w:rFonts w:ascii="Calibri" w:hAnsi="Calibri" w:cstheme="minorHAnsi"/>
          <w:szCs w:val="24"/>
        </w:rPr>
        <w:t>– INFERMERIA, per necessità di un solo soggetto, AULA N</w:t>
      </w:r>
      <w:r w:rsidR="00A00168">
        <w:rPr>
          <w:rFonts w:ascii="Calibri" w:hAnsi="Calibri" w:cstheme="minorHAnsi"/>
          <w:szCs w:val="24"/>
        </w:rPr>
        <w:t>.</w:t>
      </w:r>
      <w:r w:rsidR="00AC3C17">
        <w:rPr>
          <w:rFonts w:ascii="Calibri" w:hAnsi="Calibri" w:cstheme="minorHAnsi"/>
          <w:szCs w:val="24"/>
        </w:rPr>
        <w:t xml:space="preserve"> 95, per necessità di più soggetti, vengono</w:t>
      </w:r>
      <w:r>
        <w:rPr>
          <w:rFonts w:ascii="Calibri" w:hAnsi="Calibri" w:cstheme="minorHAnsi"/>
          <w:szCs w:val="24"/>
        </w:rPr>
        <w:t xml:space="preserve"> individuat</w:t>
      </w:r>
      <w:r w:rsidR="00AC3C17">
        <w:rPr>
          <w:rFonts w:ascii="Calibri" w:hAnsi="Calibri" w:cstheme="minorHAnsi"/>
          <w:szCs w:val="24"/>
        </w:rPr>
        <w:t>i</w:t>
      </w:r>
      <w:r>
        <w:rPr>
          <w:rFonts w:ascii="Calibri" w:hAnsi="Calibri" w:cstheme="minorHAnsi"/>
          <w:szCs w:val="24"/>
        </w:rPr>
        <w:t xml:space="preserve"> qual</w:t>
      </w:r>
      <w:r w:rsidR="00AC3C17">
        <w:rPr>
          <w:rFonts w:ascii="Calibri" w:hAnsi="Calibri" w:cstheme="minorHAnsi"/>
          <w:szCs w:val="24"/>
        </w:rPr>
        <w:t>i</w:t>
      </w:r>
      <w:r>
        <w:rPr>
          <w:rFonts w:ascii="Calibri" w:hAnsi="Calibri" w:cstheme="minorHAnsi"/>
          <w:szCs w:val="24"/>
        </w:rPr>
        <w:t xml:space="preserve"> ambient</w:t>
      </w:r>
      <w:r w:rsidR="00AC3C17">
        <w:rPr>
          <w:rFonts w:ascii="Calibri" w:hAnsi="Calibri" w:cstheme="minorHAnsi"/>
          <w:szCs w:val="24"/>
        </w:rPr>
        <w:t>i</w:t>
      </w:r>
      <w:r>
        <w:rPr>
          <w:rFonts w:ascii="Calibri" w:hAnsi="Calibri" w:cstheme="minorHAnsi"/>
          <w:szCs w:val="24"/>
        </w:rPr>
        <w:t xml:space="preserve"> dedicat</w:t>
      </w:r>
      <w:r w:rsidR="00AC3C17">
        <w:rPr>
          <w:rFonts w:ascii="Calibri" w:hAnsi="Calibri" w:cstheme="minorHAnsi"/>
          <w:szCs w:val="24"/>
        </w:rPr>
        <w:t>i</w:t>
      </w:r>
      <w:r>
        <w:rPr>
          <w:rFonts w:ascii="Calibri" w:hAnsi="Calibri" w:cstheme="minorHAnsi"/>
          <w:szCs w:val="24"/>
        </w:rPr>
        <w:t xml:space="preserve"> all’accoglienza e isolamento di eventuali soggetti (candidati, componenti della commissione, altro personale scolastico) che dovessero manifestare una sintomatologia respiratoria e febbre. In tale evenienza il soggetto verrà </w:t>
      </w:r>
      <w:r>
        <w:rPr>
          <w:rFonts w:ascii="Calibri" w:hAnsi="Calibri" w:cstheme="minorHAnsi"/>
          <w:color w:val="000000" w:themeColor="text1"/>
          <w:szCs w:val="24"/>
        </w:rPr>
        <w:t xml:space="preserve">immediatamente invitato a recarsi nel </w:t>
      </w:r>
      <w:r>
        <w:rPr>
          <w:rFonts w:ascii="Calibri" w:hAnsi="Calibri" w:cstheme="minorHAnsi"/>
          <w:szCs w:val="24"/>
        </w:rPr>
        <w:t>predetto locale in attesa dell’arrivo dell’assistenza necessaria attivata secondo le indicazioni dell’autorità sanitaria locale. Verrà altresì dotato immediatamente di mascherina chirurgica qualora dotato di mascherina di comunità.</w:t>
      </w:r>
    </w:p>
    <w:p w:rsidR="00A61B49" w:rsidRDefault="00A61B49">
      <w:pPr>
        <w:jc w:val="both"/>
        <w:rPr>
          <w:rFonts w:cstheme="minorHAnsi"/>
          <w:b/>
          <w:szCs w:val="24"/>
        </w:rPr>
      </w:pPr>
    </w:p>
    <w:p w:rsidR="00A00168" w:rsidRPr="0072636F" w:rsidRDefault="00724737" w:rsidP="0072636F">
      <w:pPr>
        <w:jc w:val="center"/>
        <w:rPr>
          <w:rFonts w:ascii="Calibri" w:hAnsi="Calibri" w:cstheme="minorHAnsi"/>
          <w:b/>
          <w:szCs w:val="24"/>
        </w:rPr>
      </w:pPr>
      <w:r>
        <w:rPr>
          <w:rFonts w:ascii="Calibri" w:hAnsi="Calibri" w:cstheme="minorHAnsi"/>
          <w:b/>
          <w:szCs w:val="24"/>
        </w:rPr>
        <w:t>Vigilanza sanitaria</w:t>
      </w:r>
    </w:p>
    <w:p w:rsidR="00A61B49" w:rsidRDefault="00724737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 xml:space="preserve">Al fine di vigilare su eventuali sintomatologie COVID-19 che si dovessero manifestare nella sede d’esame, verranno attivati i protocolli sanitari previsti dalla normativa vigente attraverso la presenza fisica del personale della Croce Rossa in attuazione di quanto previsto dalla Convenzione MI-CRI e dai piani d’intervento regionali: </w:t>
      </w:r>
      <w:r w:rsidRPr="00A00168">
        <w:rPr>
          <w:rFonts w:ascii="Calibri" w:hAnsi="Calibri" w:cstheme="minorHAnsi"/>
          <w:szCs w:val="24"/>
        </w:rPr>
        <w:t>(</w:t>
      </w:r>
      <w:r w:rsidR="00A00168">
        <w:rPr>
          <w:rFonts w:ascii="Calibri" w:hAnsi="Calibri" w:cstheme="minorHAnsi"/>
          <w:szCs w:val="24"/>
        </w:rPr>
        <w:t xml:space="preserve">saranno </w:t>
      </w:r>
      <w:r w:rsidRPr="00A00168">
        <w:rPr>
          <w:rFonts w:ascii="Calibri" w:hAnsi="Calibri" w:cstheme="minorHAnsi"/>
          <w:szCs w:val="24"/>
        </w:rPr>
        <w:t>specifica</w:t>
      </w:r>
      <w:r w:rsidR="00A00168">
        <w:rPr>
          <w:rFonts w:ascii="Calibri" w:hAnsi="Calibri" w:cstheme="minorHAnsi"/>
          <w:szCs w:val="24"/>
        </w:rPr>
        <w:t>ti</w:t>
      </w:r>
      <w:r w:rsidR="00AC3C17" w:rsidRPr="00A00168">
        <w:rPr>
          <w:rFonts w:ascii="Calibri" w:hAnsi="Calibri" w:cstheme="minorHAnsi"/>
          <w:szCs w:val="24"/>
        </w:rPr>
        <w:t xml:space="preserve"> quando </w:t>
      </w:r>
      <w:r w:rsidR="00A00168">
        <w:rPr>
          <w:rFonts w:ascii="Calibri" w:hAnsi="Calibri" w:cstheme="minorHAnsi"/>
          <w:szCs w:val="24"/>
        </w:rPr>
        <w:t>disponibili</w:t>
      </w:r>
      <w:r w:rsidRPr="00A00168">
        <w:rPr>
          <w:rFonts w:ascii="Calibri" w:hAnsi="Calibri" w:cstheme="minorHAnsi"/>
          <w:szCs w:val="24"/>
        </w:rPr>
        <w:t>)</w:t>
      </w:r>
      <w:r w:rsidR="00A13272">
        <w:rPr>
          <w:rFonts w:ascii="Calibri" w:hAnsi="Calibri" w:cstheme="minorHAnsi"/>
          <w:szCs w:val="24"/>
        </w:rPr>
        <w:t>.</w:t>
      </w:r>
    </w:p>
    <w:p w:rsidR="00A13272" w:rsidRDefault="00A13272">
      <w:pPr>
        <w:jc w:val="both"/>
        <w:rPr>
          <w:rFonts w:ascii="Calibri" w:hAnsi="Calibri" w:cstheme="minorHAnsi"/>
          <w:b/>
          <w:szCs w:val="24"/>
        </w:rPr>
      </w:pPr>
    </w:p>
    <w:p w:rsidR="0072636F" w:rsidRDefault="0072636F">
      <w:pPr>
        <w:jc w:val="both"/>
        <w:rPr>
          <w:rFonts w:ascii="Calibri" w:hAnsi="Calibri" w:cstheme="minorHAnsi"/>
          <w:b/>
          <w:szCs w:val="24"/>
        </w:rPr>
      </w:pPr>
    </w:p>
    <w:p w:rsidR="0072636F" w:rsidRDefault="0072636F">
      <w:pPr>
        <w:jc w:val="both"/>
        <w:rPr>
          <w:rFonts w:ascii="Calibri" w:hAnsi="Calibri" w:cstheme="minorHAnsi"/>
          <w:b/>
          <w:szCs w:val="24"/>
        </w:rPr>
      </w:pPr>
    </w:p>
    <w:p w:rsidR="00A13272" w:rsidRDefault="00724737" w:rsidP="0072636F">
      <w:pPr>
        <w:jc w:val="center"/>
        <w:rPr>
          <w:rFonts w:ascii="Calibri" w:hAnsi="Calibri" w:cstheme="minorHAnsi"/>
          <w:b/>
          <w:szCs w:val="24"/>
        </w:rPr>
      </w:pPr>
      <w:r>
        <w:rPr>
          <w:rFonts w:ascii="Calibri" w:hAnsi="Calibri" w:cstheme="minorHAnsi"/>
          <w:b/>
          <w:szCs w:val="24"/>
        </w:rPr>
        <w:lastRenderedPageBreak/>
        <w:t>Informazione e formazione</w:t>
      </w:r>
    </w:p>
    <w:p w:rsidR="003F1890" w:rsidRDefault="00724737">
      <w:pPr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b/>
          <w:szCs w:val="24"/>
        </w:rPr>
        <w:t xml:space="preserve">  </w:t>
      </w:r>
      <w:r>
        <w:rPr>
          <w:rFonts w:ascii="Calibri" w:hAnsi="Calibri" w:cstheme="minorHAnsi"/>
          <w:szCs w:val="24"/>
        </w:rPr>
        <w:t xml:space="preserve">Delle misure di prevenzione e protezione di cui al presente documento il Dirigente Scolastico, assicurerà adeguata comunicazione alle famiglie, agli studenti, ai componenti la commissione, ai lavoratori della scuola da realizzare con le seguenti modalità: </w:t>
      </w:r>
      <w:r w:rsidR="003F0A1A">
        <w:rPr>
          <w:rFonts w:ascii="Calibri" w:hAnsi="Calibri" w:cstheme="minorHAnsi"/>
          <w:szCs w:val="24"/>
        </w:rPr>
        <w:t>sul sito web della scuola, su supporto fisico visibile agli ingressi della scuola e nei principali</w:t>
      </w:r>
      <w:r w:rsidR="00006DB9">
        <w:rPr>
          <w:rFonts w:ascii="Calibri" w:hAnsi="Calibri" w:cstheme="minorHAnsi"/>
          <w:szCs w:val="24"/>
        </w:rPr>
        <w:t xml:space="preserve"> ambienti di svolgimento dell’esame di Stato</w:t>
      </w:r>
      <w:r w:rsidR="003F1890">
        <w:rPr>
          <w:rFonts w:ascii="Calibri" w:hAnsi="Calibri" w:cstheme="minorHAnsi"/>
          <w:szCs w:val="24"/>
        </w:rPr>
        <w:t>.</w:t>
      </w:r>
    </w:p>
    <w:p w:rsidR="00A61B49" w:rsidRDefault="00724737">
      <w:pPr>
        <w:jc w:val="both"/>
      </w:pPr>
      <w:r>
        <w:rPr>
          <w:rFonts w:ascii="Calibri" w:hAnsi="Calibri" w:cstheme="minorHAnsi"/>
          <w:szCs w:val="24"/>
        </w:rPr>
        <w:t>Su proposta del DS, d’intesa con il medico competente, il RSPP e il RLS, verranno promosse attività di formazione in grado di coinvolgere tutto il personale interessato</w:t>
      </w:r>
      <w:r w:rsidR="003F0A1A">
        <w:rPr>
          <w:rFonts w:ascii="Calibri" w:hAnsi="Calibri" w:cstheme="minorHAnsi"/>
          <w:szCs w:val="24"/>
        </w:rPr>
        <w:t xml:space="preserve"> (tutto il personale ATA)</w:t>
      </w:r>
      <w:r w:rsidR="00A13272">
        <w:rPr>
          <w:rFonts w:ascii="Calibri" w:hAnsi="Calibri" w:cstheme="minorHAnsi"/>
          <w:szCs w:val="24"/>
        </w:rPr>
        <w:t>,</w:t>
      </w:r>
      <w:r w:rsidR="003F0A1A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szCs w:val="24"/>
        </w:rPr>
        <w:t xml:space="preserve">anche in modalità online, sull’uso dei DPI e sui contenuti del Documento tecnico scientifico. Inoltre ci si potrà avvalere anche del supporto per la formazione previsto dalla convenzione con la Croce Rossa e dai piani d’intervento regionale. </w:t>
      </w:r>
    </w:p>
    <w:p w:rsidR="00A61B49" w:rsidRDefault="00724737">
      <w:pPr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 xml:space="preserve">Le attività di formazione si svolgeranno secondo le seguenti modalità: </w:t>
      </w:r>
      <w:r w:rsidR="003F0A1A">
        <w:rPr>
          <w:rFonts w:ascii="Calibri" w:hAnsi="Calibri" w:cstheme="minorHAnsi"/>
          <w:szCs w:val="24"/>
        </w:rPr>
        <w:t xml:space="preserve">per i collaboratori scolastici e Assistenti Tecnici nelle giornate del 1 e 3 giugno </w:t>
      </w:r>
      <w:r w:rsidR="00006DB9">
        <w:rPr>
          <w:rFonts w:ascii="Calibri" w:hAnsi="Calibri" w:cstheme="minorHAnsi"/>
          <w:szCs w:val="24"/>
        </w:rPr>
        <w:t>sarà utili</w:t>
      </w:r>
      <w:r w:rsidR="003F0A1A">
        <w:rPr>
          <w:rFonts w:ascii="Calibri" w:hAnsi="Calibri" w:cstheme="minorHAnsi"/>
          <w:szCs w:val="24"/>
        </w:rPr>
        <w:t xml:space="preserve">zzato </w:t>
      </w:r>
      <w:r w:rsidR="008263F7">
        <w:rPr>
          <w:rFonts w:ascii="Calibri" w:hAnsi="Calibri" w:cstheme="minorHAnsi"/>
          <w:szCs w:val="24"/>
        </w:rPr>
        <w:t>specifico CORSO “Torniamo a scuola in...SICUREZZA</w:t>
      </w:r>
      <w:proofErr w:type="gramStart"/>
      <w:r w:rsidR="008263F7">
        <w:rPr>
          <w:rFonts w:ascii="Calibri" w:hAnsi="Calibri" w:cstheme="minorHAnsi"/>
          <w:szCs w:val="24"/>
        </w:rPr>
        <w:t>”</w:t>
      </w:r>
      <w:r w:rsidR="00006DB9">
        <w:rPr>
          <w:rFonts w:ascii="Calibri" w:hAnsi="Calibri" w:cstheme="minorHAnsi"/>
          <w:szCs w:val="24"/>
        </w:rPr>
        <w:t xml:space="preserve"> ,</w:t>
      </w:r>
      <w:proofErr w:type="gramEnd"/>
      <w:r w:rsidR="00006DB9">
        <w:rPr>
          <w:rFonts w:ascii="Calibri" w:hAnsi="Calibri" w:cstheme="minorHAnsi"/>
          <w:szCs w:val="24"/>
        </w:rPr>
        <w:t xml:space="preserve"> fruibile </w:t>
      </w:r>
      <w:r w:rsidR="003F0A1A">
        <w:rPr>
          <w:rFonts w:ascii="Calibri" w:hAnsi="Calibri" w:cstheme="minorHAnsi"/>
          <w:szCs w:val="24"/>
        </w:rPr>
        <w:t xml:space="preserve">in modalità </w:t>
      </w:r>
      <w:r w:rsidR="00EB5C9C">
        <w:rPr>
          <w:rFonts w:ascii="Calibri" w:hAnsi="Calibri" w:cstheme="minorHAnsi"/>
          <w:szCs w:val="24"/>
        </w:rPr>
        <w:t>telematica</w:t>
      </w:r>
      <w:r w:rsidR="003F0A1A">
        <w:rPr>
          <w:rFonts w:ascii="Calibri" w:hAnsi="Calibri" w:cstheme="minorHAnsi"/>
          <w:szCs w:val="24"/>
        </w:rPr>
        <w:t xml:space="preserve"> live, mettendo a disposizione </w:t>
      </w:r>
      <w:r w:rsidR="00006DB9">
        <w:rPr>
          <w:rFonts w:ascii="Calibri" w:hAnsi="Calibri" w:cstheme="minorHAnsi"/>
          <w:szCs w:val="24"/>
        </w:rPr>
        <w:t>del personale in orario di servizio le postazioni del</w:t>
      </w:r>
      <w:r w:rsidR="003F0A1A">
        <w:rPr>
          <w:rFonts w:ascii="Calibri" w:hAnsi="Calibri" w:cstheme="minorHAnsi"/>
          <w:szCs w:val="24"/>
        </w:rPr>
        <w:t xml:space="preserve"> laboratorio di informatica dell’istituto</w:t>
      </w:r>
      <w:r w:rsidR="00A13272" w:rsidRPr="00A13272">
        <w:rPr>
          <w:rFonts w:ascii="Calibri" w:hAnsi="Calibri" w:cstheme="minorHAnsi"/>
          <w:szCs w:val="24"/>
        </w:rPr>
        <w:t xml:space="preserve"> </w:t>
      </w:r>
      <w:r w:rsidR="00A13272">
        <w:rPr>
          <w:rFonts w:ascii="Calibri" w:hAnsi="Calibri" w:cstheme="minorHAnsi"/>
          <w:szCs w:val="24"/>
        </w:rPr>
        <w:t>n. 178</w:t>
      </w:r>
      <w:r w:rsidR="00006DB9">
        <w:rPr>
          <w:rFonts w:ascii="Calibri" w:hAnsi="Calibri" w:cstheme="minorHAnsi"/>
          <w:szCs w:val="24"/>
        </w:rPr>
        <w:t>.</w:t>
      </w:r>
    </w:p>
    <w:p w:rsidR="00A61B49" w:rsidRDefault="00A61B49">
      <w:pPr>
        <w:tabs>
          <w:tab w:val="left" w:pos="4068"/>
        </w:tabs>
        <w:jc w:val="both"/>
        <w:rPr>
          <w:rFonts w:ascii="Calibri" w:hAnsi="Calibri" w:cstheme="minorHAnsi"/>
          <w:szCs w:val="24"/>
        </w:rPr>
      </w:pPr>
    </w:p>
    <w:p w:rsidR="00A13272" w:rsidRPr="0072636F" w:rsidRDefault="00724737" w:rsidP="0072636F">
      <w:pPr>
        <w:jc w:val="center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b/>
          <w:szCs w:val="24"/>
        </w:rPr>
        <w:t>Compensi per intensificazione e prestazioni aggiuntive</w:t>
      </w:r>
      <w:r>
        <w:rPr>
          <w:rFonts w:ascii="Calibri" w:hAnsi="Calibri" w:cstheme="minorHAnsi"/>
          <w:szCs w:val="24"/>
        </w:rPr>
        <w:t>.</w:t>
      </w:r>
    </w:p>
    <w:p w:rsidR="00A61B49" w:rsidRPr="0072636F" w:rsidRDefault="00724737">
      <w:pPr>
        <w:jc w:val="both"/>
        <w:rPr>
          <w:rFonts w:ascii="Calibri" w:hAnsi="Calibri"/>
          <w:color w:val="auto"/>
          <w:sz w:val="23"/>
          <w:szCs w:val="23"/>
        </w:rPr>
      </w:pPr>
      <w:r w:rsidRPr="0072636F">
        <w:rPr>
          <w:rFonts w:ascii="Calibri" w:hAnsi="Calibri" w:cstheme="minorHAnsi"/>
          <w:color w:val="auto"/>
          <w:szCs w:val="24"/>
        </w:rPr>
        <w:t>A</w:t>
      </w:r>
      <w:r w:rsidR="0072636F" w:rsidRPr="0072636F">
        <w:rPr>
          <w:rFonts w:ascii="Calibri" w:hAnsi="Calibri" w:cstheme="minorHAnsi"/>
          <w:color w:val="auto"/>
          <w:szCs w:val="24"/>
        </w:rPr>
        <w:t>l P</w:t>
      </w:r>
      <w:r w:rsidRPr="0072636F">
        <w:rPr>
          <w:rFonts w:ascii="Calibri" w:hAnsi="Calibri" w:cstheme="minorHAnsi"/>
          <w:color w:val="auto"/>
          <w:szCs w:val="24"/>
        </w:rPr>
        <w:t>ersonale Ata</w:t>
      </w:r>
      <w:r w:rsidR="00903A00" w:rsidRPr="0072636F">
        <w:rPr>
          <w:rFonts w:ascii="Calibri" w:hAnsi="Calibri" w:cstheme="minorHAnsi"/>
          <w:color w:val="auto"/>
          <w:szCs w:val="24"/>
        </w:rPr>
        <w:t>, profilo Collaborator</w:t>
      </w:r>
      <w:r w:rsidR="0072636F" w:rsidRPr="0072636F">
        <w:rPr>
          <w:rFonts w:ascii="Calibri" w:hAnsi="Calibri" w:cstheme="minorHAnsi"/>
          <w:color w:val="auto"/>
          <w:szCs w:val="24"/>
        </w:rPr>
        <w:t xml:space="preserve">e </w:t>
      </w:r>
      <w:r w:rsidR="00903A00" w:rsidRPr="0072636F">
        <w:rPr>
          <w:rFonts w:ascii="Calibri" w:hAnsi="Calibri" w:cstheme="minorHAnsi"/>
          <w:color w:val="auto"/>
          <w:szCs w:val="24"/>
        </w:rPr>
        <w:t>scolastic</w:t>
      </w:r>
      <w:r w:rsidR="0072636F" w:rsidRPr="0072636F">
        <w:rPr>
          <w:rFonts w:ascii="Calibri" w:hAnsi="Calibri" w:cstheme="minorHAnsi"/>
          <w:color w:val="auto"/>
          <w:szCs w:val="24"/>
        </w:rPr>
        <w:t>o</w:t>
      </w:r>
      <w:r w:rsidR="00903A00" w:rsidRPr="0072636F">
        <w:rPr>
          <w:rFonts w:ascii="Calibri" w:hAnsi="Calibri" w:cstheme="minorHAnsi"/>
          <w:color w:val="auto"/>
          <w:szCs w:val="24"/>
        </w:rPr>
        <w:t>,</w:t>
      </w:r>
      <w:r w:rsidRPr="0072636F">
        <w:rPr>
          <w:rFonts w:ascii="Calibri" w:hAnsi="Calibri" w:cstheme="minorHAnsi"/>
          <w:color w:val="auto"/>
          <w:szCs w:val="24"/>
        </w:rPr>
        <w:t xml:space="preserve"> in servizio nel periodo di effettuazione delle prove di esame ed impegnato </w:t>
      </w:r>
      <w:r w:rsidR="0072636F" w:rsidRPr="0072636F">
        <w:rPr>
          <w:rFonts w:ascii="Calibri" w:hAnsi="Calibri" w:cstheme="minorHAnsi"/>
          <w:color w:val="auto"/>
          <w:szCs w:val="24"/>
        </w:rPr>
        <w:t xml:space="preserve">con n.8 unità </w:t>
      </w:r>
      <w:r w:rsidRPr="0072636F">
        <w:rPr>
          <w:rFonts w:ascii="Calibri" w:hAnsi="Calibri" w:cstheme="minorHAnsi"/>
          <w:color w:val="auto"/>
          <w:szCs w:val="24"/>
        </w:rPr>
        <w:t>a vario titolo a supporto delle stesse, è riconosciuto un compenso forfettario</w:t>
      </w:r>
      <w:r w:rsidR="0072636F" w:rsidRPr="0072636F">
        <w:rPr>
          <w:rFonts w:ascii="Calibri" w:hAnsi="Calibri" w:cstheme="minorHAnsi"/>
          <w:color w:val="auto"/>
          <w:szCs w:val="24"/>
        </w:rPr>
        <w:t xml:space="preserve">, pari ad € 12,50 </w:t>
      </w:r>
      <w:proofErr w:type="spellStart"/>
      <w:r w:rsidR="0072636F" w:rsidRPr="0072636F">
        <w:rPr>
          <w:rFonts w:ascii="Calibri" w:hAnsi="Calibri" w:cstheme="minorHAnsi"/>
          <w:color w:val="auto"/>
          <w:szCs w:val="24"/>
        </w:rPr>
        <w:t>l.d</w:t>
      </w:r>
      <w:proofErr w:type="spellEnd"/>
      <w:r w:rsidR="0072636F" w:rsidRPr="0072636F">
        <w:rPr>
          <w:rFonts w:ascii="Calibri" w:hAnsi="Calibri" w:cstheme="minorHAnsi"/>
          <w:color w:val="auto"/>
          <w:szCs w:val="24"/>
        </w:rPr>
        <w:t xml:space="preserve"> (€ 16,59 </w:t>
      </w:r>
      <w:proofErr w:type="spellStart"/>
      <w:r w:rsidR="0072636F" w:rsidRPr="0072636F">
        <w:rPr>
          <w:rFonts w:ascii="Calibri" w:hAnsi="Calibri" w:cstheme="minorHAnsi"/>
          <w:color w:val="auto"/>
          <w:szCs w:val="24"/>
        </w:rPr>
        <w:t>l.s</w:t>
      </w:r>
      <w:proofErr w:type="spellEnd"/>
      <w:r w:rsidR="0072636F" w:rsidRPr="0072636F">
        <w:rPr>
          <w:rFonts w:ascii="Calibri" w:hAnsi="Calibri" w:cstheme="minorHAnsi"/>
          <w:color w:val="auto"/>
          <w:szCs w:val="24"/>
        </w:rPr>
        <w:t xml:space="preserve">.), </w:t>
      </w:r>
      <w:r w:rsidRPr="0072636F">
        <w:rPr>
          <w:rFonts w:ascii="Calibri" w:hAnsi="Calibri" w:cstheme="minorHAnsi"/>
          <w:color w:val="auto"/>
          <w:szCs w:val="24"/>
        </w:rPr>
        <w:t>connesso all’intensificazione della prestazione nel contesto straordinario in cui si effettuano</w:t>
      </w:r>
      <w:r w:rsidR="008263F7" w:rsidRPr="0072636F">
        <w:rPr>
          <w:rFonts w:ascii="Calibri" w:hAnsi="Calibri" w:cstheme="minorHAnsi"/>
          <w:color w:val="auto"/>
          <w:szCs w:val="24"/>
        </w:rPr>
        <w:t xml:space="preserve">, </w:t>
      </w:r>
      <w:r w:rsidR="00EB5C9C" w:rsidRPr="0072636F">
        <w:rPr>
          <w:rFonts w:ascii="Calibri" w:hAnsi="Calibri" w:cstheme="minorHAnsi"/>
          <w:color w:val="auto"/>
          <w:szCs w:val="24"/>
        </w:rPr>
        <w:t xml:space="preserve">trattandosi di prestazioni non ordinarie e </w:t>
      </w:r>
      <w:r w:rsidR="00A13272" w:rsidRPr="0072636F">
        <w:rPr>
          <w:rFonts w:ascii="Calibri" w:hAnsi="Calibri" w:cstheme="minorHAnsi"/>
          <w:color w:val="auto"/>
          <w:szCs w:val="24"/>
        </w:rPr>
        <w:t xml:space="preserve">non </w:t>
      </w:r>
      <w:r w:rsidR="00EB5C9C" w:rsidRPr="0072636F">
        <w:rPr>
          <w:rFonts w:ascii="Calibri" w:hAnsi="Calibri" w:cstheme="minorHAnsi"/>
          <w:color w:val="auto"/>
          <w:szCs w:val="24"/>
        </w:rPr>
        <w:t xml:space="preserve">comprese nelle mansioni </w:t>
      </w:r>
      <w:r w:rsidR="00A13272" w:rsidRPr="0072636F">
        <w:rPr>
          <w:rFonts w:ascii="Calibri" w:hAnsi="Calibri" w:cstheme="minorHAnsi"/>
          <w:color w:val="auto"/>
          <w:szCs w:val="24"/>
        </w:rPr>
        <w:t xml:space="preserve">del Piano di lavoro </w:t>
      </w:r>
      <w:r w:rsidR="00EB5C9C" w:rsidRPr="0072636F">
        <w:rPr>
          <w:rFonts w:ascii="Calibri" w:hAnsi="Calibri" w:cstheme="minorHAnsi"/>
          <w:color w:val="auto"/>
          <w:szCs w:val="24"/>
        </w:rPr>
        <w:t>del personale ATA interessato,</w:t>
      </w:r>
      <w:r w:rsidR="0072636F" w:rsidRPr="0072636F">
        <w:rPr>
          <w:rFonts w:ascii="Calibri" w:hAnsi="Calibri" w:cstheme="minorHAnsi"/>
          <w:color w:val="auto"/>
          <w:szCs w:val="24"/>
        </w:rPr>
        <w:t xml:space="preserve"> per complessive € 1.875,00 </w:t>
      </w:r>
      <w:proofErr w:type="spellStart"/>
      <w:r w:rsidR="0072636F" w:rsidRPr="0072636F">
        <w:rPr>
          <w:rFonts w:ascii="Calibri" w:hAnsi="Calibri" w:cstheme="minorHAnsi"/>
          <w:color w:val="auto"/>
          <w:szCs w:val="24"/>
        </w:rPr>
        <w:t>l.d</w:t>
      </w:r>
      <w:proofErr w:type="spellEnd"/>
      <w:r w:rsidR="0072636F" w:rsidRPr="0072636F">
        <w:rPr>
          <w:rFonts w:ascii="Calibri" w:hAnsi="Calibri" w:cstheme="minorHAnsi"/>
          <w:color w:val="auto"/>
          <w:szCs w:val="24"/>
        </w:rPr>
        <w:t xml:space="preserve">. ed € 2.488,13 </w:t>
      </w:r>
      <w:proofErr w:type="spellStart"/>
      <w:r w:rsidR="0072636F" w:rsidRPr="0072636F">
        <w:rPr>
          <w:rFonts w:ascii="Calibri" w:hAnsi="Calibri" w:cstheme="minorHAnsi"/>
          <w:color w:val="auto"/>
          <w:szCs w:val="24"/>
        </w:rPr>
        <w:t>l.s</w:t>
      </w:r>
      <w:proofErr w:type="spellEnd"/>
      <w:r w:rsidR="0072636F" w:rsidRPr="0072636F">
        <w:rPr>
          <w:rFonts w:ascii="Calibri" w:hAnsi="Calibri" w:cstheme="minorHAnsi"/>
          <w:color w:val="auto"/>
          <w:szCs w:val="24"/>
        </w:rPr>
        <w:t>.</w:t>
      </w:r>
      <w:r w:rsidR="00903A00" w:rsidRPr="0072636F">
        <w:rPr>
          <w:rFonts w:ascii="Calibri" w:hAnsi="Calibri" w:cstheme="minorHAnsi"/>
          <w:color w:val="auto"/>
          <w:szCs w:val="24"/>
        </w:rPr>
        <w:t>,</w:t>
      </w:r>
      <w:r w:rsidR="00EB5C9C" w:rsidRPr="0072636F">
        <w:rPr>
          <w:rFonts w:ascii="Calibri" w:hAnsi="Calibri" w:cstheme="minorHAnsi"/>
          <w:color w:val="auto"/>
          <w:szCs w:val="24"/>
        </w:rPr>
        <w:t xml:space="preserve"> in considerazione dei compiti richiesti.</w:t>
      </w:r>
      <w:r w:rsidR="0072636F" w:rsidRPr="0072636F">
        <w:rPr>
          <w:rFonts w:ascii="Calibri" w:hAnsi="Calibri" w:cstheme="minorHAnsi"/>
          <w:color w:val="auto"/>
          <w:szCs w:val="24"/>
        </w:rPr>
        <w:t xml:space="preserve"> In particolare</w:t>
      </w:r>
      <w:r w:rsidR="00C955D8">
        <w:rPr>
          <w:rFonts w:ascii="Calibri" w:hAnsi="Calibri" w:cstheme="minorHAnsi"/>
          <w:color w:val="auto"/>
          <w:szCs w:val="24"/>
        </w:rPr>
        <w:t>, essi svolgeranno il</w:t>
      </w:r>
      <w:r w:rsidR="0072636F" w:rsidRPr="0072636F">
        <w:rPr>
          <w:rFonts w:ascii="Calibri" w:hAnsi="Calibri" w:cstheme="minorHAnsi"/>
          <w:color w:val="auto"/>
          <w:szCs w:val="24"/>
        </w:rPr>
        <w:t xml:space="preserve"> servizio di sorveglianza ai 4 ingressi, identificazione persone in ingresso, consegna dichiarazioni, </w:t>
      </w:r>
      <w:r w:rsidR="00C955D8">
        <w:rPr>
          <w:rFonts w:ascii="Calibri" w:hAnsi="Calibri" w:cstheme="minorHAnsi"/>
          <w:color w:val="auto"/>
          <w:szCs w:val="24"/>
        </w:rPr>
        <w:t xml:space="preserve">servizio nelle </w:t>
      </w:r>
      <w:r w:rsidR="0072636F" w:rsidRPr="0072636F">
        <w:rPr>
          <w:rFonts w:ascii="Calibri" w:hAnsi="Calibri" w:cstheme="minorHAnsi"/>
          <w:color w:val="auto"/>
          <w:szCs w:val="24"/>
        </w:rPr>
        <w:t xml:space="preserve">postazioni vicino </w:t>
      </w:r>
      <w:r w:rsidR="00C955D8">
        <w:rPr>
          <w:rFonts w:ascii="Calibri" w:hAnsi="Calibri" w:cstheme="minorHAnsi"/>
          <w:color w:val="auto"/>
          <w:szCs w:val="24"/>
        </w:rPr>
        <w:t>a</w:t>
      </w:r>
      <w:r w:rsidR="0072636F" w:rsidRPr="0072636F">
        <w:rPr>
          <w:rFonts w:ascii="Calibri" w:hAnsi="Calibri" w:cstheme="minorHAnsi"/>
          <w:color w:val="auto"/>
          <w:szCs w:val="24"/>
        </w:rPr>
        <w:t>gli spazi utilizzati per i colloqui e la sosta degli studenti, igienizzazione costante di tali spazi e quanto altro</w:t>
      </w:r>
      <w:r w:rsidR="00C955D8">
        <w:rPr>
          <w:rFonts w:ascii="Calibri" w:hAnsi="Calibri" w:cstheme="minorHAnsi"/>
          <w:color w:val="auto"/>
          <w:szCs w:val="24"/>
        </w:rPr>
        <w:t xml:space="preserve"> nec</w:t>
      </w:r>
      <w:r w:rsidR="0072636F" w:rsidRPr="0072636F">
        <w:rPr>
          <w:rFonts w:ascii="Calibri" w:hAnsi="Calibri" w:cstheme="minorHAnsi"/>
          <w:color w:val="auto"/>
          <w:szCs w:val="24"/>
        </w:rPr>
        <w:t>essario.</w:t>
      </w:r>
    </w:p>
    <w:p w:rsidR="00A61B49" w:rsidRPr="0072636F" w:rsidRDefault="00724737">
      <w:pPr>
        <w:jc w:val="both"/>
        <w:rPr>
          <w:rFonts w:ascii="Calibri" w:hAnsi="Calibri"/>
          <w:color w:val="auto"/>
          <w:sz w:val="23"/>
          <w:szCs w:val="23"/>
        </w:rPr>
      </w:pPr>
      <w:r w:rsidRPr="0072636F">
        <w:rPr>
          <w:rFonts w:ascii="Calibri" w:hAnsi="Calibri" w:cstheme="minorHAnsi"/>
          <w:color w:val="auto"/>
          <w:szCs w:val="24"/>
        </w:rPr>
        <w:t>Inoltre, al personale a cui è richiesto di prestare ore aggiuntive rispetto all’orario ordinario obbligatorio, le stesse verranno retribuite. In alternativa, e solo su richiesta del personale, potranno essere riconosciuti riposi compensativi da fruire in periodi da concordare con gli interessati</w:t>
      </w:r>
      <w:r w:rsidR="0072636F" w:rsidRPr="0072636F">
        <w:rPr>
          <w:rFonts w:ascii="Calibri" w:hAnsi="Calibri" w:cstheme="minorHAnsi"/>
          <w:color w:val="auto"/>
          <w:szCs w:val="24"/>
        </w:rPr>
        <w:t xml:space="preserve"> </w:t>
      </w:r>
      <w:r w:rsidRPr="0072636F">
        <w:rPr>
          <w:rFonts w:ascii="Calibri" w:hAnsi="Calibri" w:cstheme="minorHAnsi"/>
          <w:color w:val="auto"/>
          <w:szCs w:val="24"/>
        </w:rPr>
        <w:t>entro il 31 agosto 2020</w:t>
      </w:r>
      <w:r w:rsidR="0098490D" w:rsidRPr="0072636F">
        <w:rPr>
          <w:rFonts w:ascii="Calibri" w:hAnsi="Calibri" w:cstheme="minorHAnsi"/>
          <w:color w:val="auto"/>
          <w:szCs w:val="24"/>
        </w:rPr>
        <w:t>.</w:t>
      </w:r>
    </w:p>
    <w:p w:rsidR="00A61B49" w:rsidRPr="0072636F" w:rsidRDefault="00724737">
      <w:pPr>
        <w:jc w:val="both"/>
        <w:rPr>
          <w:rFonts w:ascii="Calibri" w:hAnsi="Calibri"/>
          <w:color w:val="auto"/>
          <w:sz w:val="23"/>
          <w:szCs w:val="23"/>
        </w:rPr>
      </w:pPr>
      <w:r w:rsidRPr="0072636F">
        <w:rPr>
          <w:rFonts w:ascii="Calibri" w:hAnsi="Calibri" w:cstheme="minorHAnsi"/>
          <w:color w:val="auto"/>
          <w:szCs w:val="24"/>
        </w:rPr>
        <w:t>Per i compensi saranno utilizzate le specifiche risorse stanziate dal M</w:t>
      </w:r>
      <w:r w:rsidR="00006DB9" w:rsidRPr="0072636F">
        <w:rPr>
          <w:rFonts w:ascii="Calibri" w:hAnsi="Calibri" w:cstheme="minorHAnsi"/>
          <w:color w:val="auto"/>
          <w:szCs w:val="24"/>
        </w:rPr>
        <w:t>.</w:t>
      </w:r>
      <w:r w:rsidRPr="0072636F">
        <w:rPr>
          <w:rFonts w:ascii="Calibri" w:hAnsi="Calibri" w:cstheme="minorHAnsi"/>
          <w:color w:val="auto"/>
          <w:szCs w:val="24"/>
        </w:rPr>
        <w:t>I</w:t>
      </w:r>
      <w:r w:rsidR="00006DB9" w:rsidRPr="0072636F">
        <w:rPr>
          <w:rFonts w:ascii="Calibri" w:hAnsi="Calibri" w:cstheme="minorHAnsi"/>
          <w:color w:val="auto"/>
          <w:szCs w:val="24"/>
        </w:rPr>
        <w:t>.</w:t>
      </w:r>
      <w:r w:rsidRPr="0072636F">
        <w:rPr>
          <w:rFonts w:ascii="Calibri" w:hAnsi="Calibri" w:cstheme="minorHAnsi"/>
          <w:color w:val="auto"/>
          <w:szCs w:val="24"/>
        </w:rPr>
        <w:t xml:space="preserve"> come stabilito nel Protocollo d’Intesa nazionale.</w:t>
      </w:r>
    </w:p>
    <w:p w:rsidR="00A61B49" w:rsidRDefault="00A61B49">
      <w:pPr>
        <w:jc w:val="both"/>
        <w:rPr>
          <w:rFonts w:ascii="Calibri" w:hAnsi="Calibri" w:cstheme="minorHAnsi"/>
          <w:szCs w:val="24"/>
        </w:rPr>
      </w:pPr>
    </w:p>
    <w:p w:rsidR="00A61B49" w:rsidRDefault="00724737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Sottoscritto il</w:t>
      </w:r>
      <w:r w:rsidR="00903A00">
        <w:rPr>
          <w:rFonts w:ascii="Calibri" w:hAnsi="Calibri" w:cstheme="minorHAnsi"/>
          <w:szCs w:val="24"/>
        </w:rPr>
        <w:t xml:space="preserve"> 5 giugno 2020</w:t>
      </w:r>
    </w:p>
    <w:p w:rsidR="00A61B49" w:rsidRDefault="00A61B49">
      <w:pPr>
        <w:jc w:val="both"/>
        <w:rPr>
          <w:rFonts w:ascii="Calibri" w:hAnsi="Calibri" w:cstheme="minorHAnsi"/>
          <w:szCs w:val="24"/>
        </w:rPr>
      </w:pPr>
    </w:p>
    <w:p w:rsidR="00A61B49" w:rsidRDefault="00724737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Per la parte pubblica</w:t>
      </w:r>
    </w:p>
    <w:p w:rsidR="00A61B49" w:rsidRDefault="00724737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Il Dirigente Scolastico</w:t>
      </w:r>
      <w:r w:rsidR="00903A00">
        <w:rPr>
          <w:rFonts w:ascii="Calibri" w:hAnsi="Calibri" w:cstheme="minorHAnsi"/>
          <w:szCs w:val="24"/>
        </w:rPr>
        <w:t xml:space="preserve"> – Iris Tognon</w:t>
      </w:r>
    </w:p>
    <w:p w:rsidR="00A61B49" w:rsidRDefault="00724737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……………………………………………………..</w:t>
      </w:r>
    </w:p>
    <w:p w:rsidR="00A61B49" w:rsidRDefault="00A61B49">
      <w:pPr>
        <w:jc w:val="both"/>
        <w:rPr>
          <w:rFonts w:ascii="Calibri" w:hAnsi="Calibri" w:cstheme="minorHAnsi"/>
          <w:szCs w:val="24"/>
        </w:rPr>
      </w:pPr>
    </w:p>
    <w:p w:rsidR="00A61B49" w:rsidRDefault="00724737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Per la parte sindacale</w:t>
      </w:r>
    </w:p>
    <w:p w:rsidR="00A61B49" w:rsidRDefault="00724737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RSU</w:t>
      </w:r>
    </w:p>
    <w:p w:rsidR="00A61B49" w:rsidRDefault="0072636F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Prof. Mazzolini Samuele</w:t>
      </w:r>
      <w:r w:rsidR="00724737">
        <w:rPr>
          <w:rFonts w:ascii="Calibri" w:hAnsi="Calibri" w:cstheme="minorHAnsi"/>
          <w:szCs w:val="24"/>
        </w:rPr>
        <w:t>…………………………………….</w:t>
      </w:r>
    </w:p>
    <w:p w:rsidR="0072636F" w:rsidRDefault="0072636F">
      <w:pPr>
        <w:jc w:val="both"/>
        <w:rPr>
          <w:rFonts w:ascii="Calibri" w:hAnsi="Calibri" w:cstheme="minorHAnsi"/>
          <w:szCs w:val="24"/>
        </w:rPr>
      </w:pPr>
    </w:p>
    <w:p w:rsidR="00A61B49" w:rsidRDefault="0072636F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theme="minorHAnsi"/>
          <w:szCs w:val="24"/>
        </w:rPr>
        <w:t>Sig. Angeli Luca………</w:t>
      </w:r>
      <w:proofErr w:type="gramStart"/>
      <w:r>
        <w:rPr>
          <w:rFonts w:ascii="Calibri" w:hAnsi="Calibri" w:cstheme="minorHAnsi"/>
          <w:szCs w:val="24"/>
        </w:rPr>
        <w:t>…….</w:t>
      </w:r>
      <w:proofErr w:type="gramEnd"/>
      <w:r w:rsidR="00724737">
        <w:rPr>
          <w:rFonts w:ascii="Calibri" w:hAnsi="Calibri" w:cstheme="minorHAnsi"/>
          <w:szCs w:val="24"/>
        </w:rPr>
        <w:t>……………………………………</w:t>
      </w:r>
    </w:p>
    <w:p w:rsidR="00A61B49" w:rsidRDefault="00A61B49">
      <w:pPr>
        <w:jc w:val="both"/>
        <w:rPr>
          <w:rFonts w:ascii="Calibri" w:hAnsi="Calibri" w:cstheme="minorHAnsi"/>
          <w:szCs w:val="24"/>
        </w:rPr>
      </w:pPr>
    </w:p>
    <w:p w:rsidR="00A61B49" w:rsidRDefault="00724737" w:rsidP="0072636F">
      <w:pPr>
        <w:jc w:val="both"/>
        <w:rPr>
          <w:rFonts w:ascii="Calibri" w:hAnsi="Calibri" w:cstheme="minorHAnsi"/>
          <w:b/>
          <w:iCs/>
          <w:szCs w:val="24"/>
        </w:rPr>
      </w:pPr>
      <w:r>
        <w:rPr>
          <w:rFonts w:ascii="Calibri" w:hAnsi="Calibri" w:cstheme="minorHAnsi"/>
          <w:szCs w:val="24"/>
        </w:rPr>
        <w:t xml:space="preserve">Le OO.SS. </w:t>
      </w:r>
      <w:proofErr w:type="gramStart"/>
      <w:r>
        <w:rPr>
          <w:rFonts w:ascii="Calibri" w:hAnsi="Calibri" w:cstheme="minorHAnsi"/>
          <w:szCs w:val="24"/>
        </w:rPr>
        <w:t>territoriali</w:t>
      </w:r>
      <w:r w:rsidR="00006DB9">
        <w:rPr>
          <w:rFonts w:ascii="Calibri" w:hAnsi="Calibri" w:cstheme="minorHAnsi"/>
          <w:szCs w:val="24"/>
        </w:rPr>
        <w:t xml:space="preserve"> </w:t>
      </w:r>
      <w:r w:rsidR="0072636F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b/>
          <w:iCs/>
          <w:szCs w:val="24"/>
        </w:rPr>
        <w:t>…</w:t>
      </w:r>
      <w:proofErr w:type="gramEnd"/>
      <w:r>
        <w:rPr>
          <w:rFonts w:ascii="Calibri" w:hAnsi="Calibri" w:cstheme="minorHAnsi"/>
          <w:b/>
          <w:iCs/>
          <w:szCs w:val="24"/>
        </w:rPr>
        <w:t>…………………………..</w:t>
      </w:r>
      <w:r w:rsidR="0072636F">
        <w:rPr>
          <w:rFonts w:ascii="Calibri" w:hAnsi="Calibri" w:cstheme="minorHAnsi"/>
          <w:b/>
          <w:iCs/>
          <w:szCs w:val="24"/>
        </w:rPr>
        <w:t xml:space="preserve">  ……………………………  ………………………………..  ………………….</w:t>
      </w:r>
    </w:p>
    <w:p w:rsidR="00006DB9" w:rsidRDefault="00006DB9">
      <w:pPr>
        <w:rPr>
          <w:rFonts w:ascii="Calibri" w:hAnsi="Calibri" w:cstheme="minorHAnsi"/>
          <w:b/>
          <w:iCs/>
          <w:szCs w:val="24"/>
        </w:rPr>
      </w:pPr>
    </w:p>
    <w:p w:rsidR="00006DB9" w:rsidRDefault="00006DB9">
      <w:proofErr w:type="spellStart"/>
      <w:r>
        <w:rPr>
          <w:rFonts w:ascii="Calibri" w:hAnsi="Calibri" w:cstheme="minorHAnsi"/>
          <w:b/>
          <w:iCs/>
          <w:szCs w:val="24"/>
        </w:rPr>
        <w:t>Prot</w:t>
      </w:r>
      <w:proofErr w:type="spellEnd"/>
      <w:r>
        <w:rPr>
          <w:rFonts w:ascii="Calibri" w:hAnsi="Calibri" w:cstheme="minorHAnsi"/>
          <w:b/>
          <w:iCs/>
          <w:szCs w:val="24"/>
        </w:rPr>
        <w:t>. n.</w:t>
      </w:r>
      <w:r w:rsidR="005334A2">
        <w:rPr>
          <w:rFonts w:ascii="Calibri" w:hAnsi="Calibri" w:cstheme="minorHAnsi"/>
          <w:b/>
          <w:iCs/>
          <w:szCs w:val="24"/>
        </w:rPr>
        <w:t xml:space="preserve"> </w:t>
      </w:r>
      <w:bookmarkStart w:id="0" w:name="_GoBack"/>
      <w:bookmarkEnd w:id="0"/>
      <w:r w:rsidR="005334A2">
        <w:rPr>
          <w:rFonts w:ascii="Calibri" w:hAnsi="Calibri" w:cstheme="minorHAnsi"/>
          <w:b/>
          <w:iCs/>
          <w:szCs w:val="24"/>
        </w:rPr>
        <w:t>2728/A30</w:t>
      </w:r>
    </w:p>
    <w:sectPr w:rsidR="00006DB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48" w:rsidRDefault="00BE2248">
      <w:r>
        <w:separator/>
      </w:r>
    </w:p>
  </w:endnote>
  <w:endnote w:type="continuationSeparator" w:id="0">
    <w:p w:rsidR="00BE2248" w:rsidRDefault="00BE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361863"/>
      <w:docPartObj>
        <w:docPartGallery w:val="Page Numbers (Bottom of Page)"/>
        <w:docPartUnique/>
      </w:docPartObj>
    </w:sdtPr>
    <w:sdtEndPr/>
    <w:sdtContent>
      <w:p w:rsidR="00A00168" w:rsidRDefault="00A00168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4A2">
          <w:rPr>
            <w:noProof/>
          </w:rPr>
          <w:t>2</w:t>
        </w:r>
        <w:r>
          <w:fldChar w:fldCharType="end"/>
        </w:r>
      </w:p>
    </w:sdtContent>
  </w:sdt>
  <w:p w:rsidR="00A61B49" w:rsidRDefault="00A61B49">
    <w:pPr>
      <w:spacing w:line="276" w:lineRule="auto"/>
      <w:ind w:left="360"/>
      <w:jc w:val="center"/>
      <w:rPr>
        <w:rFonts w:ascii="Verdana" w:eastAsia="Verdana" w:hAnsi="Verdana" w:cs="Verdana"/>
        <w:color w:val="0000FF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48" w:rsidRDefault="00BE2248">
      <w:r>
        <w:separator/>
      </w:r>
    </w:p>
  </w:footnote>
  <w:footnote w:type="continuationSeparator" w:id="0">
    <w:p w:rsidR="00BE2248" w:rsidRDefault="00BE2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B49" w:rsidRDefault="00A61B49">
    <w:pPr>
      <w:jc w:val="both"/>
      <w:rPr>
        <w:rFonts w:ascii="Verdana" w:eastAsia="Verdana" w:hAnsi="Verdana" w:cs="Verdana"/>
        <w:sz w:val="16"/>
        <w:szCs w:val="16"/>
      </w:rPr>
    </w:pPr>
  </w:p>
  <w:p w:rsidR="00A61B49" w:rsidRDefault="00724737">
    <w:pPr>
      <w:jc w:val="both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272C7"/>
    <w:multiLevelType w:val="multilevel"/>
    <w:tmpl w:val="1D1C2092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49"/>
    <w:rsid w:val="00006DB9"/>
    <w:rsid w:val="000C1D87"/>
    <w:rsid w:val="00211502"/>
    <w:rsid w:val="003F0A1A"/>
    <w:rsid w:val="003F1890"/>
    <w:rsid w:val="00444414"/>
    <w:rsid w:val="005334A2"/>
    <w:rsid w:val="005D0D49"/>
    <w:rsid w:val="00646EE2"/>
    <w:rsid w:val="006E6E36"/>
    <w:rsid w:val="006F4517"/>
    <w:rsid w:val="00724737"/>
    <w:rsid w:val="0072636F"/>
    <w:rsid w:val="007D3D0A"/>
    <w:rsid w:val="00810905"/>
    <w:rsid w:val="008263F7"/>
    <w:rsid w:val="00903A00"/>
    <w:rsid w:val="0098490D"/>
    <w:rsid w:val="00A00168"/>
    <w:rsid w:val="00A13272"/>
    <w:rsid w:val="00A61B49"/>
    <w:rsid w:val="00AA12B9"/>
    <w:rsid w:val="00AC3C17"/>
    <w:rsid w:val="00BE2248"/>
    <w:rsid w:val="00C230B8"/>
    <w:rsid w:val="00C955D8"/>
    <w:rsid w:val="00DD0C07"/>
    <w:rsid w:val="00EB5C9C"/>
    <w:rsid w:val="00F8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E6A10-88CC-45DC-8C43-8F71C2C5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;Times New Roman" w:eastAsia="Times;Times New Roman" w:hAnsi="Times;Times New Roman" w:cs="Times;Times New Roman"/>
      <w:color w:val="00000A"/>
      <w:sz w:val="24"/>
      <w:szCs w:val="20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eastAsia="Arial Unicode MS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Verdana" w:hAnsi="Verdana" w:cs="Verdana"/>
      <w:i/>
      <w:iCs/>
      <w:sz w:val="1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Arial" w:hAnsi="Arial" w:cs="Arial"/>
    </w:rPr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Verdana" w:eastAsia="Times New Roman" w:hAnsi="Verdana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Rampazzo">
    <w:name w:val="Rampazzo"/>
    <w:qFormat/>
    <w:rPr>
      <w:rFonts w:ascii="Arial" w:hAnsi="Arial" w:cs="Arial"/>
      <w:color w:val="000000"/>
      <w:sz w:val="20"/>
      <w:szCs w:val="20"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Menzionenonrisolta">
    <w:name w:val="Menzione non risolta"/>
    <w:qFormat/>
    <w:rPr>
      <w:color w:val="605E5C"/>
      <w:shd w:val="clear" w:color="auto" w:fill="E1DFDD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/>
      <w:sz w:val="24"/>
      <w:szCs w:val="24"/>
    </w:rPr>
  </w:style>
  <w:style w:type="character" w:customStyle="1" w:styleId="ListLabel11">
    <w:name w:val="ListLabel 11"/>
    <w:qFormat/>
    <w:rPr>
      <w:rFonts w:ascii="Verdana" w:hAnsi="Verdana" w:cs="Verdana"/>
      <w:sz w:val="14"/>
      <w:szCs w:val="22"/>
    </w:rPr>
  </w:style>
  <w:style w:type="character" w:customStyle="1" w:styleId="ListLabel12">
    <w:name w:val="ListLabel 12"/>
    <w:qFormat/>
    <w:rPr>
      <w:rFonts w:ascii="Verdana" w:hAnsi="Verdana" w:cs="Verdana"/>
      <w:sz w:val="14"/>
      <w:szCs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Rientrocorpodeltesto">
    <w:name w:val="Body Text Indent"/>
    <w:basedOn w:val="Normale"/>
    <w:pPr>
      <w:spacing w:after="120"/>
      <w:ind w:firstLine="709"/>
      <w:jc w:val="both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qFormat/>
    <w:pPr>
      <w:ind w:left="4860"/>
      <w:jc w:val="both"/>
    </w:pPr>
    <w:rPr>
      <w:rFonts w:ascii="Verdana" w:hAnsi="Verdana" w:cs="Arial"/>
      <w:sz w:val="20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Nessunaspaziatura">
    <w:name w:val="No Spacing"/>
    <w:qFormat/>
    <w:pPr>
      <w:suppressAutoHyphens/>
    </w:pPr>
    <w:rPr>
      <w:rFonts w:ascii="Cambria" w:eastAsia="Cambria" w:hAnsi="Cambria" w:cs="Cambria"/>
      <w:color w:val="00000A"/>
      <w:sz w:val="24"/>
      <w:lang w:bidi="ar-SA"/>
    </w:rPr>
  </w:style>
  <w:style w:type="paragraph" w:styleId="Paragrafoelenco">
    <w:name w:val="List Paragraph"/>
    <w:basedOn w:val="Normale"/>
    <w:qFormat/>
    <w:pPr>
      <w:widowControl w:val="0"/>
      <w:spacing w:after="200"/>
      <w:ind w:left="720"/>
    </w:pPr>
    <w:rPr>
      <w:rFonts w:ascii="Cambria" w:eastAsia="Cambria" w:hAnsi="Cambria" w:cs="Cambria"/>
    </w:rPr>
  </w:style>
  <w:style w:type="paragraph" w:customStyle="1" w:styleId="ecxmsonormal">
    <w:name w:val="ecxmsonormal"/>
    <w:basedOn w:val="Normale"/>
    <w:qFormat/>
    <w:pPr>
      <w:spacing w:after="324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entrato1">
    <w:name w:val="centrato1"/>
    <w:basedOn w:val="Normale"/>
    <w:qFormat/>
    <w:pPr>
      <w:spacing w:after="225"/>
      <w:jc w:val="both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styleId="NormaleWeb">
    <w:name w:val="Normal (Web)"/>
    <w:basedOn w:val="Normale"/>
    <w:qFormat/>
    <w:pPr>
      <w:suppressAutoHyphens w:val="0"/>
      <w:spacing w:before="280" w:after="280"/>
    </w:pPr>
    <w:rPr>
      <w:rFonts w:ascii="Times New Roman" w:eastAsia="Times New Roman" w:hAnsi="Times New Roman" w:cs="Times New Roman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3D0A"/>
    <w:rPr>
      <w:rFonts w:ascii="Times;Times New Roman" w:eastAsia="Times;Times New Roman" w:hAnsi="Times;Times New Roman" w:cs="Times;Times New Roman"/>
      <w:color w:val="00000A"/>
      <w:sz w:val="24"/>
      <w:szCs w:val="20"/>
      <w:lang w:bidi="ar-SA"/>
    </w:rPr>
  </w:style>
  <w:style w:type="character" w:styleId="Collegamentoipertestuale">
    <w:name w:val="Hyperlink"/>
    <w:basedOn w:val="Carpredefinitoparagrafo"/>
    <w:uiPriority w:val="99"/>
    <w:rsid w:val="007D3D0A"/>
    <w:rPr>
      <w:color w:val="0000FF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7D3D0A"/>
    <w:pPr>
      <w:suppressAutoHyphens w:val="0"/>
    </w:pPr>
    <w:rPr>
      <w:rFonts w:ascii="Courier New" w:eastAsia="Times New Roman" w:hAnsi="Courier New" w:cs="Times New Roman"/>
      <w:color w:val="auto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D3D0A"/>
    <w:rPr>
      <w:rFonts w:ascii="Courier New" w:eastAsia="Times New Roman" w:hAnsi="Courier New" w:cs="Times New Roman"/>
      <w:szCs w:val="20"/>
      <w:lang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168"/>
    <w:rPr>
      <w:rFonts w:ascii="Times;Times New Roman" w:eastAsia="Times;Times New Roman" w:hAnsi="Times;Times New Roman" w:cs="Times;Times New Roman"/>
      <w:color w:val="00000A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tmarconiforli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otf03000d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tf03000d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</dc:creator>
  <dc:description/>
  <cp:lastModifiedBy>Isabella Tarantino</cp:lastModifiedBy>
  <cp:revision>17</cp:revision>
  <cp:lastPrinted>2020-05-21T10:51:00Z</cp:lastPrinted>
  <dcterms:created xsi:type="dcterms:W3CDTF">2020-05-28T08:21:00Z</dcterms:created>
  <dcterms:modified xsi:type="dcterms:W3CDTF">2020-06-05T08:21:00Z</dcterms:modified>
  <dc:language>it-IT</dc:language>
</cp:coreProperties>
</file>